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6FA386D4" w:rsidR="006358BA" w:rsidRPr="003216BC" w:rsidRDefault="007105DF" w:rsidP="003216BC">
      <w:pPr>
        <w:pStyle w:val="CRCoverPage"/>
        <w:tabs>
          <w:tab w:val="right" w:pos="9639"/>
        </w:tabs>
        <w:spacing w:after="0"/>
        <w:jc w:val="both"/>
        <w:rPr>
          <w:rFonts w:cs="Arial"/>
          <w:b/>
          <w:sz w:val="24"/>
          <w:szCs w:val="24"/>
        </w:rPr>
      </w:pPr>
      <w:bookmarkStart w:id="0" w:name="_Ref399006623"/>
      <w:bookmarkStart w:id="1" w:name="_Toc92513360"/>
      <w:r>
        <w:rPr>
          <w:rFonts w:cs="Arial"/>
          <w:b/>
          <w:sz w:val="24"/>
          <w:szCs w:val="24"/>
        </w:rPr>
        <w:t xml:space="preserve">3GPP TSG-RAN WG4 Meeting </w:t>
      </w:r>
      <w:hyperlink r:id="rId8" w:history="1">
        <w:r w:rsidR="00CB7907">
          <w:rPr>
            <w:rFonts w:cs="Arial"/>
            <w:b/>
            <w:sz w:val="24"/>
            <w:szCs w:val="24"/>
            <w:lang w:eastAsia="zh-CN"/>
          </w:rPr>
          <w:t>9</w:t>
        </w:r>
      </w:hyperlink>
      <w:r w:rsidR="004A5EE1">
        <w:rPr>
          <w:rFonts w:cs="Arial"/>
          <w:b/>
          <w:sz w:val="24"/>
          <w:szCs w:val="24"/>
          <w:lang w:eastAsia="zh-CN"/>
        </w:rPr>
        <w:t>1</w:t>
      </w:r>
      <w:r w:rsidR="006358BA">
        <w:rPr>
          <w:b/>
          <w:i/>
          <w:noProof/>
          <w:sz w:val="28"/>
        </w:rPr>
        <w:tab/>
      </w:r>
      <w:r w:rsidR="003216BC" w:rsidRPr="003216BC">
        <w:rPr>
          <w:rFonts w:cs="Arial"/>
          <w:b/>
          <w:sz w:val="24"/>
          <w:szCs w:val="24"/>
        </w:rPr>
        <w:t>R4-1907165</w:t>
      </w:r>
    </w:p>
    <w:p w14:paraId="43D49008" w14:textId="6DAD84EE" w:rsidR="003216BC" w:rsidRPr="0075177A" w:rsidRDefault="004A5EE1" w:rsidP="0075177A">
      <w:pPr>
        <w:pStyle w:val="CRCoverPage"/>
        <w:outlineLvl w:val="0"/>
        <w:rPr>
          <w:b/>
          <w:noProof/>
          <w:sz w:val="24"/>
        </w:rPr>
      </w:pPr>
      <w:r>
        <w:rPr>
          <w:b/>
          <w:bCs/>
          <w:noProof/>
          <w:sz w:val="22"/>
          <w:lang w:eastAsia="zh-CN"/>
        </w:rPr>
        <w:t>Reno</w:t>
      </w:r>
      <w:r w:rsidR="000D1D77" w:rsidRPr="002D0993">
        <w:rPr>
          <w:b/>
          <w:bCs/>
          <w:noProof/>
          <w:sz w:val="22"/>
          <w:lang w:eastAsia="zh-CN"/>
        </w:rPr>
        <w:t xml:space="preserve">, </w:t>
      </w:r>
      <w:r>
        <w:rPr>
          <w:b/>
          <w:bCs/>
          <w:noProof/>
          <w:sz w:val="22"/>
          <w:lang w:eastAsia="zh-CN"/>
        </w:rPr>
        <w:t>NV USA</w:t>
      </w:r>
      <w:r w:rsidR="000D1D77" w:rsidRPr="002D0993">
        <w:rPr>
          <w:b/>
          <w:bCs/>
          <w:noProof/>
          <w:sz w:val="22"/>
          <w:lang w:eastAsia="zh-CN"/>
        </w:rPr>
        <w:t xml:space="preserve">, </w:t>
      </w:r>
      <w:r>
        <w:rPr>
          <w:b/>
          <w:bCs/>
          <w:noProof/>
          <w:sz w:val="22"/>
          <w:lang w:eastAsia="zh-CN"/>
        </w:rPr>
        <w:t>13</w:t>
      </w:r>
      <w:r w:rsidR="000D1D77" w:rsidRPr="000B5CEB">
        <w:rPr>
          <w:b/>
          <w:bCs/>
          <w:noProof/>
          <w:sz w:val="22"/>
          <w:vertAlign w:val="superscript"/>
          <w:lang w:eastAsia="zh-CN"/>
        </w:rPr>
        <w:t>th</w:t>
      </w:r>
      <w:r w:rsidR="000D1D77">
        <w:rPr>
          <w:b/>
          <w:bCs/>
          <w:noProof/>
          <w:sz w:val="22"/>
          <w:lang w:eastAsia="zh-CN"/>
        </w:rPr>
        <w:t xml:space="preserve"> </w:t>
      </w:r>
      <w:r w:rsidR="000D1D77" w:rsidRPr="002D0993">
        <w:rPr>
          <w:b/>
          <w:bCs/>
          <w:noProof/>
          <w:sz w:val="22"/>
          <w:lang w:eastAsia="zh-CN"/>
        </w:rPr>
        <w:t xml:space="preserve">– </w:t>
      </w:r>
      <w:r>
        <w:rPr>
          <w:b/>
          <w:bCs/>
          <w:noProof/>
          <w:sz w:val="22"/>
          <w:lang w:eastAsia="zh-CN"/>
        </w:rPr>
        <w:t>17</w:t>
      </w:r>
      <w:r w:rsidR="00CB7907" w:rsidRPr="00CB7907">
        <w:rPr>
          <w:b/>
          <w:bCs/>
          <w:noProof/>
          <w:sz w:val="22"/>
          <w:vertAlign w:val="superscript"/>
          <w:lang w:eastAsia="zh-CN"/>
        </w:rPr>
        <w:t>st</w:t>
      </w:r>
      <w:r w:rsidR="00CB7907">
        <w:rPr>
          <w:b/>
          <w:bCs/>
          <w:noProof/>
          <w:sz w:val="22"/>
          <w:lang w:eastAsia="zh-CN"/>
        </w:rPr>
        <w:t xml:space="preserve"> </w:t>
      </w:r>
      <w:r>
        <w:rPr>
          <w:b/>
          <w:bCs/>
          <w:noProof/>
          <w:sz w:val="22"/>
          <w:lang w:eastAsia="zh-CN"/>
        </w:rPr>
        <w:t>May</w:t>
      </w:r>
      <w:r w:rsidR="000D1D77" w:rsidRPr="002D0993">
        <w:rPr>
          <w:b/>
          <w:bCs/>
          <w:noProof/>
          <w:sz w:val="22"/>
          <w:lang w:eastAsia="zh-CN"/>
        </w:rPr>
        <w:t xml:space="preserve"> 201</w:t>
      </w:r>
      <w:r w:rsidR="00CB7907">
        <w:rPr>
          <w:b/>
          <w:bCs/>
          <w:noProof/>
          <w:sz w:val="22"/>
          <w:lang w:eastAsia="zh-CN"/>
        </w:rPr>
        <w:t>9</w:t>
      </w:r>
    </w:p>
    <w:p w14:paraId="0A0D91D2" w14:textId="4D6C03A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80C3CDF"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51D2F" w:rsidRPr="00FB211E">
        <w:rPr>
          <w:rFonts w:cs="Arial"/>
          <w:sz w:val="22"/>
        </w:rPr>
        <w:t xml:space="preserve">DC_(n)71AA </w:t>
      </w:r>
      <w:r w:rsidR="00A44F72">
        <w:rPr>
          <w:rFonts w:cs="Arial"/>
          <w:sz w:val="22"/>
        </w:rPr>
        <w:t>Reference S</w:t>
      </w:r>
      <w:r w:rsidR="00532F2B">
        <w:rPr>
          <w:rFonts w:cs="Arial"/>
          <w:sz w:val="22"/>
        </w:rPr>
        <w:t>ensitivity</w:t>
      </w:r>
      <w:r w:rsidR="00A44F72">
        <w:rPr>
          <w:rFonts w:cs="Arial"/>
          <w:sz w:val="22"/>
        </w:rPr>
        <w:t xml:space="preserve"> Test C</w:t>
      </w:r>
      <w:r w:rsidR="00532F2B">
        <w:rPr>
          <w:rFonts w:cs="Arial"/>
          <w:sz w:val="22"/>
        </w:rPr>
        <w:t>onditions for REL-16</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5268D4BB"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7F7D49" w:rsidRPr="007F7D49">
        <w:rPr>
          <w:rFonts w:ascii="Arial" w:eastAsia="SimSun" w:hAnsi="Arial" w:cs="Arial"/>
          <w:sz w:val="22"/>
          <w:lang w:eastAsia="zh-CN"/>
        </w:rPr>
        <w:t>9.3.2</w:t>
      </w:r>
      <w:r w:rsidR="007F7D49" w:rsidRPr="007F7D49">
        <w:rPr>
          <w:rFonts w:ascii="Arial" w:eastAsia="SimSun" w:hAnsi="Arial" w:cs="Arial"/>
          <w:sz w:val="22"/>
          <w:lang w:eastAsia="zh-CN"/>
        </w:rPr>
        <w:tab/>
        <w:t>EN-DC without FR2 band</w:t>
      </w:r>
      <w:r w:rsidR="007F7D49" w:rsidRPr="007F7D49">
        <w:rPr>
          <w:rFonts w:ascii="Arial" w:eastAsia="SimSun" w:hAnsi="Arial" w:cs="Arial"/>
          <w:sz w:val="22"/>
          <w:lang w:eastAsia="zh-CN"/>
        </w:rPr>
        <w:tab/>
        <w:t>[DC_R16_1</w:t>
      </w:r>
      <w:bookmarkStart w:id="2" w:name="_GoBack"/>
      <w:bookmarkEnd w:id="2"/>
      <w:r w:rsidR="007F7D49" w:rsidRPr="007F7D49">
        <w:rPr>
          <w:rFonts w:ascii="Arial" w:eastAsia="SimSun" w:hAnsi="Arial" w:cs="Arial"/>
          <w:sz w:val="22"/>
          <w:lang w:eastAsia="zh-CN"/>
        </w:rPr>
        <w:t>BLTE_1BNR_2DL2UL-Core]</w:t>
      </w:r>
    </w:p>
    <w:p w14:paraId="2E5C6AEA" w14:textId="3FCD7570"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15F99">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0D37B6E1" w:rsidR="00577141" w:rsidRPr="00266639" w:rsidRDefault="00F94D05" w:rsidP="00577141">
      <w:pPr>
        <w:overflowPunct/>
        <w:autoSpaceDE/>
        <w:autoSpaceDN/>
        <w:adjustRightInd/>
        <w:spacing w:after="0"/>
        <w:jc w:val="both"/>
        <w:textAlignment w:val="auto"/>
        <w:rPr>
          <w:rFonts w:eastAsia="SimSun"/>
          <w:lang w:eastAsia="zh-CN"/>
        </w:rPr>
      </w:pPr>
      <w:r>
        <w:rPr>
          <w:rFonts w:eastAsia="SimSun"/>
          <w:lang w:eastAsia="zh-CN"/>
        </w:rPr>
        <w:t xml:space="preserve">Experimental measurements showed NR maximum output was </w:t>
      </w:r>
      <w:r w:rsidR="00053544">
        <w:rPr>
          <w:rFonts w:eastAsia="SimSun"/>
          <w:lang w:eastAsia="zh-CN"/>
        </w:rPr>
        <w:t xml:space="preserve">PC (power class) 3 </w:t>
      </w:r>
      <w:r>
        <w:rPr>
          <w:rFonts w:eastAsia="SimSun"/>
          <w:lang w:eastAsia="zh-CN"/>
        </w:rPr>
        <w:t>power sharing limited for MSD test points (TP) corresponding to inner RB allocations</w:t>
      </w:r>
      <w:r w:rsidR="00053544">
        <w:rPr>
          <w:rFonts w:eastAsia="SimSun"/>
          <w:lang w:eastAsia="zh-CN"/>
        </w:rPr>
        <w:t xml:space="preserve"> (TP1,2,3</w:t>
      </w:r>
      <w:r>
        <w:rPr>
          <w:rFonts w:eastAsia="SimSun"/>
          <w:lang w:eastAsia="zh-CN"/>
        </w:rPr>
        <w:t xml:space="preserve"> [1]</w:t>
      </w:r>
      <w:r w:rsidR="00053544">
        <w:rPr>
          <w:rFonts w:eastAsia="SimSun"/>
          <w:lang w:eastAsia="zh-CN"/>
        </w:rPr>
        <w:t>), and band protection/ACLR limited for outer RB allocations (TP4 [1])</w:t>
      </w:r>
      <w:r w:rsidR="00C344EA">
        <w:rPr>
          <w:rFonts w:eastAsia="MS Mincho"/>
        </w:rPr>
        <w:t>.</w:t>
      </w:r>
      <w:r w:rsidR="00053544">
        <w:rPr>
          <w:rFonts w:eastAsia="MS Mincho"/>
        </w:rPr>
        <w:t xml:space="preserve"> In [1], TP1,2,3 results were summarized in a table, TP4 presented in a graph. This contribution updates </w:t>
      </w:r>
      <w:r w:rsidR="00A2662F">
        <w:rPr>
          <w:rFonts w:eastAsia="MS Mincho"/>
        </w:rPr>
        <w:t xml:space="preserve">the measured </w:t>
      </w:r>
      <w:r w:rsidR="00053544">
        <w:rPr>
          <w:rFonts w:eastAsia="MS Mincho"/>
        </w:rPr>
        <w:t xml:space="preserve">NR </w:t>
      </w:r>
      <w:r w:rsidR="00A2662F">
        <w:rPr>
          <w:rFonts w:eastAsia="MS Mincho"/>
        </w:rPr>
        <w:t xml:space="preserve">A-MPR </w:t>
      </w:r>
      <w:r w:rsidR="00053544">
        <w:rPr>
          <w:rFonts w:eastAsia="MS Mincho"/>
        </w:rPr>
        <w:t xml:space="preserve">graph </w:t>
      </w:r>
      <w:r w:rsidR="00A2662F">
        <w:rPr>
          <w:rFonts w:eastAsia="MS Mincho"/>
        </w:rPr>
        <w:t>for</w:t>
      </w:r>
      <w:r w:rsidR="00AF66CB">
        <w:rPr>
          <w:rFonts w:eastAsia="MS Mincho"/>
        </w:rPr>
        <w:t xml:space="preserve"> TP1,2,3</w:t>
      </w:r>
      <w:r w:rsidR="00A2662F">
        <w:rPr>
          <w:rFonts w:eastAsia="MS Mincho"/>
        </w:rPr>
        <w:t xml:space="preserve">,4 for all LTE transmit power </w:t>
      </w:r>
      <w:r w:rsidR="00AF66CB">
        <w:rPr>
          <w:rFonts w:eastAsia="MS Mincho"/>
        </w:rPr>
        <w:t xml:space="preserve">and </w:t>
      </w:r>
      <w:r w:rsidR="003A4F3E">
        <w:rPr>
          <w:rFonts w:eastAsia="MS Mincho"/>
        </w:rPr>
        <w:t xml:space="preserve">suggests </w:t>
      </w:r>
      <w:r w:rsidR="00A2662F">
        <w:rPr>
          <w:rFonts w:eastAsia="MS Mincho"/>
        </w:rPr>
        <w:t xml:space="preserve">measurement TP proposals </w:t>
      </w:r>
      <w:r w:rsidR="003A4F3E">
        <w:rPr>
          <w:rFonts w:eastAsia="MS Mincho"/>
        </w:rPr>
        <w:t xml:space="preserve">for Release-16 </w:t>
      </w:r>
      <w:r w:rsidR="00A2662F">
        <w:rPr>
          <w:rFonts w:eastAsia="MS Mincho"/>
        </w:rPr>
        <w:t>accordingly.</w:t>
      </w:r>
    </w:p>
    <w:p w14:paraId="37D8384F" w14:textId="77777777" w:rsidR="00C6186D" w:rsidRDefault="00853ECB" w:rsidP="00D3489B">
      <w:pPr>
        <w:pStyle w:val="Heading1"/>
        <w:jc w:val="both"/>
        <w:rPr>
          <w:rFonts w:eastAsia="SimSun"/>
          <w:lang w:eastAsia="zh-CN"/>
        </w:rPr>
      </w:pPr>
      <w:r>
        <w:rPr>
          <w:rFonts w:eastAsia="SimSun" w:hint="eastAsia"/>
          <w:lang w:eastAsia="zh-CN"/>
        </w:rPr>
        <w:t>Discussion</w:t>
      </w:r>
    </w:p>
    <w:p w14:paraId="7CF4F73A" w14:textId="6A254193" w:rsidR="00577141" w:rsidRPr="00577141" w:rsidRDefault="00B51D2F" w:rsidP="00577141">
      <w:pPr>
        <w:pStyle w:val="Heading2"/>
        <w:spacing w:after="240"/>
      </w:pPr>
      <w:r>
        <w:t>DC_(n)71AA MSD Test P</w:t>
      </w:r>
      <w:r w:rsidR="007E1D68">
        <w:t>oints</w:t>
      </w:r>
    </w:p>
    <w:p w14:paraId="7E2498DD" w14:textId="02EB75EB" w:rsidR="007E1D68" w:rsidRDefault="00673A5D" w:rsidP="00577141">
      <w:r>
        <w:fldChar w:fldCharType="begin"/>
      </w:r>
      <w:r>
        <w:instrText xml:space="preserve"> REF _Ref1138491 \h </w:instrText>
      </w:r>
      <w:r>
        <w:fldChar w:fldCharType="separate"/>
      </w:r>
      <w:r>
        <w:t xml:space="preserve">Table </w:t>
      </w:r>
      <w:r>
        <w:rPr>
          <w:noProof/>
        </w:rPr>
        <w:t>1</w:t>
      </w:r>
      <w:r>
        <w:fldChar w:fldCharType="end"/>
      </w:r>
      <w:r>
        <w:t xml:space="preserve"> </w:t>
      </w:r>
      <w:r w:rsidR="007E1D68">
        <w:t>below summarizes the agre</w:t>
      </w:r>
      <w:r w:rsidR="00053544">
        <w:t>ed DC_(n)71AA MSD test points [2</w:t>
      </w:r>
      <w:r w:rsidR="007E1D68">
        <w:t>].</w:t>
      </w:r>
    </w:p>
    <w:p w14:paraId="1E176B06" w14:textId="17046BCD" w:rsidR="002918EE" w:rsidRPr="002918EE" w:rsidRDefault="002918EE" w:rsidP="002918EE">
      <w:pPr>
        <w:pStyle w:val="Caption"/>
        <w:jc w:val="center"/>
        <w:rPr>
          <w:b w:val="0"/>
        </w:rPr>
      </w:pPr>
      <w:r w:rsidRPr="00F90B82">
        <w:rPr>
          <w:b w:val="0"/>
        </w:rPr>
        <w:t xml:space="preserve">Table </w:t>
      </w:r>
      <w:r w:rsidRPr="00F90B82">
        <w:rPr>
          <w:b w:val="0"/>
        </w:rPr>
        <w:fldChar w:fldCharType="begin"/>
      </w:r>
      <w:r w:rsidRPr="00F90B82">
        <w:rPr>
          <w:b w:val="0"/>
        </w:rPr>
        <w:instrText xml:space="preserve"> SEQ Table \* ARABIC </w:instrText>
      </w:r>
      <w:r w:rsidRPr="00F90B82">
        <w:rPr>
          <w:b w:val="0"/>
        </w:rPr>
        <w:fldChar w:fldCharType="separate"/>
      </w:r>
      <w:r w:rsidRPr="00F90B82">
        <w:rPr>
          <w:b w:val="0"/>
          <w:noProof/>
        </w:rPr>
        <w:t>1</w:t>
      </w:r>
      <w:r w:rsidRPr="00F90B82">
        <w:rPr>
          <w:b w:val="0"/>
        </w:rPr>
        <w:fldChar w:fldCharType="end"/>
      </w:r>
      <w:r>
        <w:rPr>
          <w:b w:val="0"/>
        </w:rPr>
        <w:t>.</w:t>
      </w:r>
      <w:r w:rsidRPr="00F90B82">
        <w:rPr>
          <w:b w:val="0"/>
        </w:rPr>
        <w:t xml:space="preserve"> Reference </w:t>
      </w:r>
      <w:r>
        <w:rPr>
          <w:b w:val="0"/>
        </w:rPr>
        <w:t>S</w:t>
      </w:r>
      <w:r w:rsidRPr="00F90B82">
        <w:rPr>
          <w:b w:val="0"/>
        </w:rPr>
        <w:t xml:space="preserve">ensitivity (MSD) </w:t>
      </w:r>
      <w:r>
        <w:rPr>
          <w:b w:val="0"/>
        </w:rPr>
        <w:t>L</w:t>
      </w:r>
      <w:r w:rsidRPr="00F90B82">
        <w:rPr>
          <w:b w:val="0"/>
        </w:rPr>
        <w:t xml:space="preserve">evels and </w:t>
      </w:r>
      <w:r>
        <w:rPr>
          <w:b w:val="0"/>
        </w:rPr>
        <w:t>T</w:t>
      </w:r>
      <w:r w:rsidRPr="00F90B82">
        <w:rPr>
          <w:b w:val="0"/>
        </w:rPr>
        <w:t xml:space="preserve">est </w:t>
      </w:r>
      <w:r>
        <w:rPr>
          <w:b w:val="0"/>
        </w:rPr>
        <w:t>P</w:t>
      </w:r>
      <w:r w:rsidRPr="00F90B82">
        <w:rPr>
          <w:b w:val="0"/>
        </w:rPr>
        <w:t xml:space="preserve">oints </w:t>
      </w:r>
      <w:r>
        <w:rPr>
          <w:b w:val="0"/>
        </w:rPr>
        <w:t>I</w:t>
      </w:r>
      <w:r w:rsidRPr="00F90B82">
        <w:rPr>
          <w:b w:val="0"/>
        </w:rPr>
        <w:t>ntra-band DC_(n)71AA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
        <w:gridCol w:w="1367"/>
        <w:gridCol w:w="1276"/>
        <w:gridCol w:w="992"/>
        <w:gridCol w:w="1134"/>
        <w:gridCol w:w="1509"/>
        <w:gridCol w:w="993"/>
        <w:gridCol w:w="708"/>
        <w:gridCol w:w="851"/>
      </w:tblGrid>
      <w:tr w:rsidR="007E1D68" w:rsidRPr="00AE4694" w14:paraId="692B9836" w14:textId="77777777" w:rsidTr="00F068F5">
        <w:trPr>
          <w:trHeight w:val="225"/>
          <w:jc w:val="center"/>
        </w:trPr>
        <w:tc>
          <w:tcPr>
            <w:tcW w:w="9781" w:type="dxa"/>
            <w:gridSpan w:val="9"/>
            <w:tcBorders>
              <w:top w:val="single" w:sz="4" w:space="0" w:color="auto"/>
              <w:left w:val="single" w:sz="4" w:space="0" w:color="auto"/>
              <w:bottom w:val="single" w:sz="4" w:space="0" w:color="auto"/>
              <w:right w:val="single" w:sz="4" w:space="0" w:color="auto"/>
            </w:tcBorders>
          </w:tcPr>
          <w:p w14:paraId="14D9234A" w14:textId="2950576E" w:rsidR="007E1D68" w:rsidRPr="00AE4694" w:rsidRDefault="007E1D68" w:rsidP="006D27A8">
            <w:pPr>
              <w:pStyle w:val="TAH"/>
              <w:rPr>
                <w:rFonts w:eastAsia="MS Mincho"/>
              </w:rPr>
            </w:pPr>
            <w:r>
              <w:rPr>
                <w:rFonts w:eastAsia="MS Mincho"/>
              </w:rPr>
              <w:t xml:space="preserve">MSD / DC bandwidth </w:t>
            </w:r>
          </w:p>
        </w:tc>
      </w:tr>
      <w:tr w:rsidR="007E1D68" w:rsidRPr="00AE4694" w14:paraId="3CB6EF07" w14:textId="77777777" w:rsidTr="00F068F5">
        <w:trPr>
          <w:trHeight w:val="225"/>
          <w:jc w:val="center"/>
        </w:trPr>
        <w:tc>
          <w:tcPr>
            <w:tcW w:w="951" w:type="dxa"/>
            <w:tcBorders>
              <w:top w:val="single" w:sz="4" w:space="0" w:color="auto"/>
              <w:left w:val="single" w:sz="4" w:space="0" w:color="auto"/>
              <w:bottom w:val="single" w:sz="4" w:space="0" w:color="auto"/>
              <w:right w:val="single" w:sz="4" w:space="0" w:color="auto"/>
            </w:tcBorders>
            <w:vAlign w:val="center"/>
          </w:tcPr>
          <w:p w14:paraId="3FF6194A" w14:textId="58EB8FAA" w:rsidR="007E1D68" w:rsidRPr="00AE4694" w:rsidRDefault="007E1D68" w:rsidP="007E1D68">
            <w:pPr>
              <w:pStyle w:val="TAH"/>
              <w:rPr>
                <w:rFonts w:eastAsia="MS Mincho"/>
              </w:rPr>
            </w:pPr>
            <w:r>
              <w:rPr>
                <w:rFonts w:eastAsia="MS Mincho"/>
              </w:rPr>
              <w:t>Test point #</w:t>
            </w:r>
          </w:p>
        </w:tc>
        <w:tc>
          <w:tcPr>
            <w:tcW w:w="1367" w:type="dxa"/>
            <w:tcBorders>
              <w:top w:val="single" w:sz="4" w:space="0" w:color="auto"/>
              <w:left w:val="single" w:sz="4" w:space="0" w:color="auto"/>
              <w:bottom w:val="single" w:sz="4" w:space="0" w:color="auto"/>
              <w:right w:val="single" w:sz="4" w:space="0" w:color="auto"/>
            </w:tcBorders>
            <w:vAlign w:val="center"/>
          </w:tcPr>
          <w:p w14:paraId="487B30A6" w14:textId="524F1C1B" w:rsidR="007E1D68" w:rsidRPr="00AE4694" w:rsidRDefault="007E1D68" w:rsidP="006D27A8">
            <w:pPr>
              <w:pStyle w:val="TAH"/>
              <w:rPr>
                <w:rFonts w:eastAsia="MS Mincho"/>
              </w:rPr>
            </w:pPr>
            <w:r w:rsidRPr="00AE4694">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390632C3" w14:textId="77777777" w:rsidR="007E1D68" w:rsidRPr="00AE4694" w:rsidRDefault="007E1D68" w:rsidP="006D27A8">
            <w:pPr>
              <w:pStyle w:val="TAH"/>
              <w:rPr>
                <w:rFonts w:eastAsia="MS Mincho"/>
              </w:rPr>
            </w:pPr>
            <w:r w:rsidRPr="00AE4694">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DD6303E" w14:textId="77777777" w:rsidR="007E1D68" w:rsidRPr="00AE4694" w:rsidRDefault="007E1D68" w:rsidP="006D27A8">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(UL)</w:t>
            </w:r>
          </w:p>
          <w:p w14:paraId="5D058659" w14:textId="77777777" w:rsidR="007E1D68" w:rsidRPr="00AE4694" w:rsidRDefault="007E1D68" w:rsidP="006D27A8">
            <w:pPr>
              <w:pStyle w:val="TAH"/>
              <w:rPr>
                <w:rFonts w:eastAsia="MS Mincho"/>
              </w:rPr>
            </w:pPr>
            <w:r w:rsidRPr="00AE4694">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37FFFDA4" w14:textId="77777777" w:rsidR="007E1D68" w:rsidRPr="00AE4694" w:rsidRDefault="007E1D68" w:rsidP="006D27A8">
            <w:pPr>
              <w:pStyle w:val="TAH"/>
              <w:rPr>
                <w:rFonts w:eastAsia="MS Mincho"/>
              </w:rPr>
            </w:pPr>
            <w:r w:rsidRPr="00AE4694">
              <w:rPr>
                <w:rFonts w:eastAsia="MS Mincho"/>
              </w:rPr>
              <w:t>Channel bandwidth</w:t>
            </w:r>
          </w:p>
          <w:p w14:paraId="72B25956" w14:textId="77777777" w:rsidR="007E1D68" w:rsidRPr="00AE4694" w:rsidRDefault="007E1D68" w:rsidP="006D27A8">
            <w:pPr>
              <w:pStyle w:val="TAH"/>
              <w:rPr>
                <w:rFonts w:eastAsia="MS Mincho"/>
              </w:rPr>
            </w:pPr>
            <w:r w:rsidRPr="00AE4694">
              <w:rPr>
                <w:rFonts w:eastAsia="MS Mincho"/>
              </w:rPr>
              <w:t>(MHz)</w:t>
            </w:r>
          </w:p>
        </w:tc>
        <w:tc>
          <w:tcPr>
            <w:tcW w:w="1509" w:type="dxa"/>
            <w:tcBorders>
              <w:top w:val="single" w:sz="4" w:space="0" w:color="auto"/>
              <w:left w:val="single" w:sz="4" w:space="0" w:color="auto"/>
              <w:bottom w:val="single" w:sz="4" w:space="0" w:color="auto"/>
              <w:right w:val="single" w:sz="4" w:space="0" w:color="auto"/>
            </w:tcBorders>
            <w:vAlign w:val="center"/>
          </w:tcPr>
          <w:p w14:paraId="3F1A3380" w14:textId="77777777" w:rsidR="007E1D68" w:rsidRPr="00AE4694" w:rsidRDefault="007E1D68" w:rsidP="006D27A8">
            <w:pPr>
              <w:pStyle w:val="TAH"/>
              <w:rPr>
                <w:rFonts w:eastAsia="MS Mincho"/>
              </w:rPr>
            </w:pPr>
            <w:r w:rsidRPr="00AE4694">
              <w:rPr>
                <w:rFonts w:eastAsia="MS Mincho"/>
              </w:rPr>
              <w:t>UL</w:t>
            </w:r>
          </w:p>
          <w:p w14:paraId="6B3687B2" w14:textId="77777777" w:rsidR="007E1D68" w:rsidRPr="00AE4694" w:rsidRDefault="007E1D68" w:rsidP="006D27A8">
            <w:pPr>
              <w:pStyle w:val="TAH"/>
              <w:rPr>
                <w:rFonts w:eastAsia="MS Mincho"/>
              </w:rPr>
            </w:pPr>
            <w:r w:rsidRPr="00AE4694">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14:paraId="26009B78" w14:textId="77777777" w:rsidR="007E1D68" w:rsidRPr="00AE4694" w:rsidRDefault="007E1D68" w:rsidP="006D27A8">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(DL)</w:t>
            </w:r>
          </w:p>
          <w:p w14:paraId="00592257" w14:textId="77777777" w:rsidR="007E1D68" w:rsidRPr="00AE4694" w:rsidRDefault="007E1D68" w:rsidP="006D27A8">
            <w:pPr>
              <w:pStyle w:val="TAH"/>
              <w:rPr>
                <w:rFonts w:eastAsia="MS Mincho"/>
              </w:rPr>
            </w:pPr>
            <w:r w:rsidRPr="00AE4694">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6870B9D" w14:textId="77777777" w:rsidR="007E1D68" w:rsidRPr="00AE4694" w:rsidRDefault="007E1D68" w:rsidP="006D27A8">
            <w:pPr>
              <w:pStyle w:val="TAH"/>
              <w:rPr>
                <w:rFonts w:eastAsia="MS Mincho"/>
              </w:rPr>
            </w:pPr>
            <w:r w:rsidRPr="00AE4694">
              <w:rPr>
                <w:rFonts w:eastAsia="MS Mincho"/>
              </w:rPr>
              <w:t>MSD</w:t>
            </w:r>
          </w:p>
          <w:p w14:paraId="35D58617" w14:textId="77777777" w:rsidR="007E1D68" w:rsidRPr="00AE4694" w:rsidRDefault="007E1D68" w:rsidP="006D27A8">
            <w:pPr>
              <w:pStyle w:val="TAH"/>
              <w:rPr>
                <w:rFonts w:eastAsia="MS Mincho"/>
              </w:rPr>
            </w:pPr>
            <w:r w:rsidRPr="00AE4694">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5B85F28D" w14:textId="77777777" w:rsidR="007E1D68" w:rsidRPr="00AE4694" w:rsidRDefault="007E1D68" w:rsidP="006D27A8">
            <w:pPr>
              <w:pStyle w:val="TAH"/>
              <w:rPr>
                <w:rFonts w:eastAsia="MS Mincho"/>
              </w:rPr>
            </w:pPr>
            <w:r w:rsidRPr="00AE4694">
              <w:rPr>
                <w:rFonts w:eastAsia="MS Mincho"/>
              </w:rPr>
              <w:t>Duplex mode</w:t>
            </w:r>
          </w:p>
        </w:tc>
      </w:tr>
      <w:tr w:rsidR="007E1D68" w:rsidRPr="00AE4694" w14:paraId="404EE8B8" w14:textId="77777777" w:rsidTr="00F068F5">
        <w:trPr>
          <w:trHeight w:val="225"/>
          <w:jc w:val="center"/>
        </w:trPr>
        <w:tc>
          <w:tcPr>
            <w:tcW w:w="951" w:type="dxa"/>
            <w:vMerge w:val="restart"/>
            <w:tcBorders>
              <w:top w:val="single" w:sz="4" w:space="0" w:color="auto"/>
              <w:left w:val="single" w:sz="4" w:space="0" w:color="auto"/>
              <w:right w:val="single" w:sz="4" w:space="0" w:color="auto"/>
            </w:tcBorders>
            <w:vAlign w:val="center"/>
          </w:tcPr>
          <w:p w14:paraId="11F8270F" w14:textId="1CA576BD" w:rsidR="007E1D68" w:rsidRPr="00AE4694" w:rsidRDefault="007E1D68" w:rsidP="00FB5C44">
            <w:pPr>
              <w:pStyle w:val="TAC"/>
              <w:rPr>
                <w:rFonts w:eastAsia="MS Mincho"/>
              </w:rPr>
            </w:pPr>
            <w:r>
              <w:rPr>
                <w:rFonts w:eastAsia="MS Mincho"/>
              </w:rPr>
              <w:t>T</w:t>
            </w:r>
            <w:r w:rsidR="00FB5C44">
              <w:rPr>
                <w:rFonts w:eastAsia="MS Mincho"/>
              </w:rPr>
              <w:t>P</w:t>
            </w:r>
            <w:r>
              <w:rPr>
                <w:rFonts w:eastAsia="MS Mincho"/>
              </w:rPr>
              <w:t>1</w:t>
            </w:r>
          </w:p>
        </w:tc>
        <w:tc>
          <w:tcPr>
            <w:tcW w:w="1367" w:type="dxa"/>
            <w:vMerge w:val="restart"/>
            <w:tcBorders>
              <w:top w:val="single" w:sz="4" w:space="0" w:color="auto"/>
              <w:left w:val="single" w:sz="4" w:space="0" w:color="auto"/>
              <w:right w:val="single" w:sz="4" w:space="0" w:color="auto"/>
            </w:tcBorders>
            <w:vAlign w:val="center"/>
          </w:tcPr>
          <w:p w14:paraId="50FCB749" w14:textId="5F3511C9" w:rsidR="007E1D68" w:rsidRPr="00AE4694" w:rsidRDefault="007E1D68" w:rsidP="006D27A8">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A1039E6" w14:textId="77777777" w:rsidR="007E1D68" w:rsidRPr="00AE4694" w:rsidRDefault="007E1D68" w:rsidP="006D27A8">
            <w:pPr>
              <w:pStyle w:val="TAC"/>
              <w:rPr>
                <w:rFonts w:eastAsia="MS Mincho"/>
              </w:rPr>
            </w:pPr>
            <w:r w:rsidRPr="00AE4694">
              <w:rPr>
                <w:rFonts w:eastAsia="MS Mincho" w:hint="eastAsia"/>
                <w:lang w:eastAsia="ja-JP"/>
              </w:rPr>
              <w:t>7</w:t>
            </w:r>
            <w:r w:rsidRPr="00AE4694">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B89DFE2" w14:textId="77777777" w:rsidR="007E1D68" w:rsidRPr="00AE4694" w:rsidRDefault="007E1D68" w:rsidP="006D27A8">
            <w:pPr>
              <w:pStyle w:val="TAC"/>
              <w:rPr>
                <w:rFonts w:eastAsia="MS Mincho"/>
              </w:rPr>
            </w:pPr>
            <w:r w:rsidRPr="00AE4694">
              <w:rPr>
                <w:lang w:eastAsia="ja-JP"/>
              </w:rPr>
              <w:t>66</w:t>
            </w:r>
            <w:r w:rsidRPr="00AE4694">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635EA4D6" w14:textId="77777777" w:rsidR="007E1D68" w:rsidRPr="00AE4694" w:rsidRDefault="007E1D68" w:rsidP="006D27A8">
            <w:pPr>
              <w:pStyle w:val="TAC"/>
              <w:rPr>
                <w:rFonts w:eastAsia="MS Mincho"/>
              </w:rPr>
            </w:pPr>
            <w:r w:rsidRPr="00AE4694">
              <w:rPr>
                <w:rFonts w:eastAsia="MS Mincho" w:hint="eastAsia"/>
                <w:lang w:eastAsia="ja-JP"/>
              </w:rPr>
              <w:t>5</w:t>
            </w:r>
          </w:p>
        </w:tc>
        <w:tc>
          <w:tcPr>
            <w:tcW w:w="1509" w:type="dxa"/>
            <w:tcBorders>
              <w:top w:val="single" w:sz="4" w:space="0" w:color="auto"/>
              <w:left w:val="single" w:sz="4" w:space="0" w:color="auto"/>
              <w:bottom w:val="single" w:sz="4" w:space="0" w:color="auto"/>
              <w:right w:val="single" w:sz="4" w:space="0" w:color="auto"/>
            </w:tcBorders>
            <w:vAlign w:val="center"/>
          </w:tcPr>
          <w:p w14:paraId="40E68760" w14:textId="77777777" w:rsidR="007E1D68" w:rsidRPr="00AE4694" w:rsidRDefault="007E1D68" w:rsidP="006D27A8">
            <w:pPr>
              <w:pStyle w:val="TAC"/>
              <w:rPr>
                <w:rFonts w:eastAsia="MS Mincho"/>
                <w:lang w:eastAsia="ja-JP"/>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vertAlign w:val="subscript"/>
                <w:lang w:eastAsia="ja-JP"/>
              </w:rPr>
              <w:t xml:space="preserve"> </w:t>
            </w:r>
            <w:r w:rsidRPr="00AE4694">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6E43B59" w14:textId="77777777" w:rsidR="007E1D68" w:rsidRPr="00AE4694" w:rsidRDefault="007E1D68" w:rsidP="006D27A8">
            <w:pPr>
              <w:pStyle w:val="TAC"/>
              <w:rPr>
                <w:rFonts w:eastAsia="MS Mincho"/>
              </w:rPr>
            </w:pPr>
            <w:r w:rsidRPr="00AE4694">
              <w:rPr>
                <w:lang w:eastAsia="ja-JP"/>
              </w:rPr>
              <w:t>6</w:t>
            </w:r>
            <w:r w:rsidRPr="00AE4694">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5CC5BE7D" w14:textId="77777777" w:rsidR="007E1D68" w:rsidRPr="00AE4694" w:rsidRDefault="007E1D68" w:rsidP="006D27A8">
            <w:pPr>
              <w:pStyle w:val="TAC"/>
              <w:rPr>
                <w:rFonts w:eastAsia="MS Mincho"/>
              </w:rPr>
            </w:pPr>
            <w:r w:rsidRPr="00AE4694">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2929B69A" w14:textId="77777777" w:rsidR="007E1D68" w:rsidRPr="00AE4694" w:rsidRDefault="007E1D68" w:rsidP="006D27A8">
            <w:pPr>
              <w:pStyle w:val="TAC"/>
              <w:rPr>
                <w:rFonts w:eastAsia="MS Mincho"/>
              </w:rPr>
            </w:pPr>
            <w:r w:rsidRPr="00AE4694">
              <w:rPr>
                <w:rFonts w:eastAsia="MS Mincho"/>
              </w:rPr>
              <w:t>FDD</w:t>
            </w:r>
          </w:p>
        </w:tc>
      </w:tr>
      <w:tr w:rsidR="007E1D68" w:rsidRPr="00AE4694" w14:paraId="15EB5692" w14:textId="77777777" w:rsidTr="00F068F5">
        <w:trPr>
          <w:trHeight w:val="225"/>
          <w:jc w:val="center"/>
        </w:trPr>
        <w:tc>
          <w:tcPr>
            <w:tcW w:w="951" w:type="dxa"/>
            <w:vMerge/>
            <w:tcBorders>
              <w:left w:val="single" w:sz="4" w:space="0" w:color="auto"/>
              <w:right w:val="single" w:sz="4" w:space="0" w:color="auto"/>
            </w:tcBorders>
            <w:vAlign w:val="center"/>
          </w:tcPr>
          <w:p w14:paraId="152850DD" w14:textId="77777777" w:rsidR="007E1D68" w:rsidRPr="00AE4694" w:rsidRDefault="007E1D68" w:rsidP="007E1D68">
            <w:pPr>
              <w:pStyle w:val="TAC"/>
              <w:rPr>
                <w:rFonts w:eastAsia="MS Mincho"/>
              </w:rPr>
            </w:pPr>
          </w:p>
        </w:tc>
        <w:tc>
          <w:tcPr>
            <w:tcW w:w="1367" w:type="dxa"/>
            <w:vMerge/>
            <w:tcBorders>
              <w:left w:val="single" w:sz="4" w:space="0" w:color="auto"/>
              <w:right w:val="single" w:sz="4" w:space="0" w:color="auto"/>
            </w:tcBorders>
            <w:vAlign w:val="center"/>
          </w:tcPr>
          <w:p w14:paraId="2E42AC38" w14:textId="77FF3885" w:rsidR="007E1D68" w:rsidRPr="00AE4694" w:rsidRDefault="007E1D68" w:rsidP="006D27A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ED59DDC" w14:textId="77777777" w:rsidR="007E1D68" w:rsidRPr="00AE4694" w:rsidRDefault="007E1D68" w:rsidP="006D27A8">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7415DFA1" w14:textId="77777777" w:rsidR="007E1D68" w:rsidRPr="00AE4694" w:rsidRDefault="007E1D68" w:rsidP="006D27A8">
            <w:pPr>
              <w:pStyle w:val="TAC"/>
              <w:rPr>
                <w:rFonts w:eastAsia="MS Mincho"/>
              </w:rPr>
            </w:pPr>
            <w:r w:rsidRPr="00AE4694">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0631141C" w14:textId="77777777" w:rsidR="007E1D68" w:rsidRPr="00AE4694" w:rsidRDefault="007E1D68" w:rsidP="006D27A8">
            <w:pPr>
              <w:pStyle w:val="TAC"/>
              <w:rPr>
                <w:rFonts w:eastAsia="MS Mincho"/>
              </w:rPr>
            </w:pPr>
            <w:r w:rsidRPr="00AE4694">
              <w:rPr>
                <w:rFonts w:hint="eastAsia"/>
                <w:lang w:eastAsia="ja-JP"/>
              </w:rPr>
              <w:t>1</w:t>
            </w:r>
            <w:r w:rsidRPr="00AE4694">
              <w:rPr>
                <w:lang w:eastAsia="ja-JP"/>
              </w:rPr>
              <w:t>5</w:t>
            </w:r>
          </w:p>
        </w:tc>
        <w:tc>
          <w:tcPr>
            <w:tcW w:w="1509" w:type="dxa"/>
            <w:tcBorders>
              <w:top w:val="single" w:sz="4" w:space="0" w:color="auto"/>
              <w:left w:val="single" w:sz="4" w:space="0" w:color="auto"/>
              <w:bottom w:val="single" w:sz="4" w:space="0" w:color="auto"/>
              <w:right w:val="single" w:sz="4" w:space="0" w:color="auto"/>
            </w:tcBorders>
            <w:vAlign w:val="center"/>
          </w:tcPr>
          <w:p w14:paraId="23DD29F3" w14:textId="77777777" w:rsidR="007E1D68" w:rsidRPr="00AE4694" w:rsidRDefault="007E1D68" w:rsidP="006D27A8">
            <w:pPr>
              <w:pStyle w:val="TAC"/>
              <w:rPr>
                <w:lang w:eastAsia="ja-JP"/>
              </w:rPr>
            </w:pPr>
            <w:r w:rsidRPr="00AE4694">
              <w:rPr>
                <w:lang w:eastAsia="ja-JP"/>
              </w:rPr>
              <w:t>15 (</w:t>
            </w:r>
            <w:proofErr w:type="spellStart"/>
            <w:r w:rsidRPr="00AE4694">
              <w:rPr>
                <w:lang w:eastAsia="ja-JP"/>
              </w:rPr>
              <w:t>RB</w:t>
            </w:r>
            <w:r w:rsidRPr="00AE4694">
              <w:rPr>
                <w:vertAlign w:val="subscript"/>
                <w:lang w:eastAsia="ja-JP"/>
              </w:rPr>
              <w:t>start</w:t>
            </w:r>
            <w:proofErr w:type="spellEnd"/>
            <w:r w:rsidRPr="00AE4694">
              <w:rPr>
                <w:vertAlign w:val="subscript"/>
                <w:lang w:eastAsia="ja-JP"/>
              </w:rPr>
              <w:t xml:space="preserve"> </w:t>
            </w:r>
            <w:r w:rsidRPr="00AE4694">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769F1675" w14:textId="77777777" w:rsidR="007E1D68" w:rsidRPr="00AE4694" w:rsidRDefault="007E1D68" w:rsidP="006D27A8">
            <w:pPr>
              <w:pStyle w:val="TAC"/>
              <w:rPr>
                <w:rFonts w:eastAsia="MS Mincho"/>
              </w:rPr>
            </w:pPr>
            <w:r w:rsidRPr="00AE4694">
              <w:t>6</w:t>
            </w:r>
            <w:r w:rsidRPr="00AE4694">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02D75C6" w14:textId="77777777" w:rsidR="007E1D68" w:rsidRPr="00AE4694" w:rsidRDefault="007E1D68" w:rsidP="006D27A8">
            <w:pPr>
              <w:pStyle w:val="TAC"/>
              <w:rPr>
                <w:rFonts w:eastAsia="MS Mincho"/>
              </w:rPr>
            </w:pPr>
            <w:r w:rsidRPr="00AE4694">
              <w:rPr>
                <w:rFonts w:cs="Arial"/>
              </w:rPr>
              <w:t>1.8</w:t>
            </w:r>
          </w:p>
        </w:tc>
        <w:tc>
          <w:tcPr>
            <w:tcW w:w="851" w:type="dxa"/>
            <w:vMerge/>
            <w:tcBorders>
              <w:left w:val="single" w:sz="4" w:space="0" w:color="auto"/>
              <w:right w:val="single" w:sz="4" w:space="0" w:color="auto"/>
            </w:tcBorders>
          </w:tcPr>
          <w:p w14:paraId="7B0BFCBA" w14:textId="77777777" w:rsidR="007E1D68" w:rsidRPr="00AE4694" w:rsidRDefault="007E1D68" w:rsidP="006D27A8">
            <w:pPr>
              <w:pStyle w:val="TAC"/>
              <w:rPr>
                <w:rFonts w:eastAsia="MS Mincho"/>
              </w:rPr>
            </w:pPr>
          </w:p>
        </w:tc>
      </w:tr>
      <w:tr w:rsidR="007E1D68" w:rsidRPr="00AE4694" w14:paraId="5EC8BEDA" w14:textId="77777777" w:rsidTr="00F068F5">
        <w:trPr>
          <w:trHeight w:val="225"/>
          <w:jc w:val="center"/>
        </w:trPr>
        <w:tc>
          <w:tcPr>
            <w:tcW w:w="951" w:type="dxa"/>
            <w:vMerge w:val="restart"/>
            <w:tcBorders>
              <w:left w:val="single" w:sz="4" w:space="0" w:color="auto"/>
              <w:right w:val="single" w:sz="4" w:space="0" w:color="auto"/>
            </w:tcBorders>
            <w:vAlign w:val="center"/>
          </w:tcPr>
          <w:p w14:paraId="56B71115" w14:textId="3FE7C442" w:rsidR="007E1D68" w:rsidRPr="00AE4694" w:rsidRDefault="007E1D68" w:rsidP="00FB5C44">
            <w:pPr>
              <w:pStyle w:val="TAC"/>
              <w:rPr>
                <w:rFonts w:eastAsia="MS Mincho"/>
              </w:rPr>
            </w:pPr>
            <w:r>
              <w:rPr>
                <w:rFonts w:eastAsia="MS Mincho"/>
              </w:rPr>
              <w:t>T</w:t>
            </w:r>
            <w:r w:rsidR="00FB5C44">
              <w:rPr>
                <w:rFonts w:eastAsia="MS Mincho"/>
              </w:rPr>
              <w:t>P</w:t>
            </w:r>
            <w:r>
              <w:rPr>
                <w:rFonts w:eastAsia="MS Mincho"/>
              </w:rPr>
              <w:t>2</w:t>
            </w:r>
          </w:p>
        </w:tc>
        <w:tc>
          <w:tcPr>
            <w:tcW w:w="1367" w:type="dxa"/>
            <w:vMerge w:val="restart"/>
            <w:tcBorders>
              <w:left w:val="single" w:sz="4" w:space="0" w:color="auto"/>
              <w:right w:val="single" w:sz="4" w:space="0" w:color="auto"/>
            </w:tcBorders>
            <w:vAlign w:val="center"/>
          </w:tcPr>
          <w:p w14:paraId="0064E134" w14:textId="46B2DC37" w:rsidR="007E1D68" w:rsidRPr="00AE4694" w:rsidRDefault="007E1D68" w:rsidP="006D27A8">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39204A47" w14:textId="77777777" w:rsidR="007E1D68" w:rsidRPr="00AE4694" w:rsidRDefault="007E1D68" w:rsidP="006D27A8">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6CE5D16" w14:textId="77777777" w:rsidR="007E1D68" w:rsidRPr="00AE4694" w:rsidRDefault="007E1D68" w:rsidP="006D27A8">
            <w:pPr>
              <w:pStyle w:val="TAC"/>
              <w:rPr>
                <w:rFonts w:eastAsia="MS Mincho"/>
              </w:rPr>
            </w:pPr>
            <w:r w:rsidRPr="00AE4694">
              <w:rPr>
                <w:lang w:eastAsia="ja-JP"/>
              </w:rPr>
              <w:t>6</w:t>
            </w:r>
            <w:r w:rsidRPr="00AE4694">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55D5EE4E" w14:textId="77777777" w:rsidR="007E1D68" w:rsidRPr="00AE4694" w:rsidRDefault="007E1D68" w:rsidP="006D27A8">
            <w:pPr>
              <w:pStyle w:val="TAC"/>
              <w:rPr>
                <w:rFonts w:eastAsia="MS Mincho"/>
              </w:rPr>
            </w:pPr>
            <w:r w:rsidRPr="00AE4694">
              <w:rPr>
                <w:rFonts w:eastAsia="MS Mincho" w:hint="eastAsia"/>
                <w:lang w:eastAsia="ja-JP"/>
              </w:rPr>
              <w:t>15</w:t>
            </w:r>
          </w:p>
        </w:tc>
        <w:tc>
          <w:tcPr>
            <w:tcW w:w="1509" w:type="dxa"/>
            <w:tcBorders>
              <w:top w:val="single" w:sz="4" w:space="0" w:color="auto"/>
              <w:left w:val="single" w:sz="4" w:space="0" w:color="auto"/>
              <w:bottom w:val="single" w:sz="4" w:space="0" w:color="auto"/>
              <w:right w:val="single" w:sz="4" w:space="0" w:color="auto"/>
            </w:tcBorders>
            <w:vAlign w:val="center"/>
          </w:tcPr>
          <w:p w14:paraId="0B2413F6" w14:textId="77777777" w:rsidR="007E1D68" w:rsidRPr="00AE4694" w:rsidRDefault="007E1D68" w:rsidP="006D27A8">
            <w:pPr>
              <w:pStyle w:val="TAC"/>
              <w:rPr>
                <w:rFonts w:eastAsia="MS Mincho"/>
              </w:rPr>
            </w:pPr>
            <w:r w:rsidRPr="00AE4694">
              <w:rPr>
                <w:rFonts w:eastAsia="MS Mincho"/>
                <w:lang w:eastAsia="ja-JP"/>
              </w:rPr>
              <w:t>15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021E6DE2" w14:textId="77777777" w:rsidR="007E1D68" w:rsidRPr="00AE4694" w:rsidRDefault="007E1D68" w:rsidP="006D27A8">
            <w:pPr>
              <w:pStyle w:val="TAC"/>
              <w:rPr>
                <w:rFonts w:eastAsia="MS Mincho"/>
              </w:rPr>
            </w:pPr>
            <w:r w:rsidRPr="00AE4694">
              <w:rPr>
                <w:lang w:eastAsia="ja-JP"/>
              </w:rPr>
              <w:t>62</w:t>
            </w:r>
            <w:r w:rsidRPr="00AE4694">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646A1C57" w14:textId="77777777" w:rsidR="007E1D68" w:rsidRPr="00AE4694" w:rsidRDefault="007E1D68" w:rsidP="006D27A8">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55CE1A03" w14:textId="77777777" w:rsidR="007E1D68" w:rsidRPr="00AE4694" w:rsidRDefault="007E1D68" w:rsidP="006D27A8">
            <w:pPr>
              <w:pStyle w:val="TAC"/>
              <w:rPr>
                <w:rFonts w:eastAsia="MS Mincho"/>
              </w:rPr>
            </w:pPr>
          </w:p>
        </w:tc>
      </w:tr>
      <w:tr w:rsidR="007E1D68" w:rsidRPr="00AE4694" w14:paraId="685F1269" w14:textId="77777777" w:rsidTr="00F068F5">
        <w:trPr>
          <w:trHeight w:val="225"/>
          <w:jc w:val="center"/>
        </w:trPr>
        <w:tc>
          <w:tcPr>
            <w:tcW w:w="951" w:type="dxa"/>
            <w:vMerge/>
            <w:tcBorders>
              <w:left w:val="single" w:sz="4" w:space="0" w:color="auto"/>
              <w:right w:val="single" w:sz="4" w:space="0" w:color="auto"/>
            </w:tcBorders>
            <w:vAlign w:val="center"/>
          </w:tcPr>
          <w:p w14:paraId="3BB5CD68" w14:textId="77777777" w:rsidR="007E1D68" w:rsidRPr="00AE4694" w:rsidRDefault="007E1D68" w:rsidP="007E1D68">
            <w:pPr>
              <w:pStyle w:val="TAC"/>
              <w:rPr>
                <w:rFonts w:eastAsia="MS Mincho"/>
              </w:rPr>
            </w:pPr>
          </w:p>
        </w:tc>
        <w:tc>
          <w:tcPr>
            <w:tcW w:w="1367" w:type="dxa"/>
            <w:vMerge/>
            <w:tcBorders>
              <w:left w:val="single" w:sz="4" w:space="0" w:color="auto"/>
              <w:right w:val="single" w:sz="4" w:space="0" w:color="auto"/>
            </w:tcBorders>
            <w:vAlign w:val="center"/>
          </w:tcPr>
          <w:p w14:paraId="564EA243" w14:textId="48172A12" w:rsidR="007E1D68" w:rsidRPr="00AE4694" w:rsidRDefault="007E1D68" w:rsidP="006D27A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1B3C1DA" w14:textId="77777777" w:rsidR="007E1D68" w:rsidRPr="00AE4694" w:rsidRDefault="007E1D68" w:rsidP="006D27A8">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820960D" w14:textId="77777777" w:rsidR="007E1D68" w:rsidRPr="00AE4694" w:rsidRDefault="007E1D68" w:rsidP="006D27A8">
            <w:pPr>
              <w:pStyle w:val="TAC"/>
              <w:rPr>
                <w:rFonts w:eastAsia="MS Mincho"/>
              </w:rPr>
            </w:pPr>
            <w:r w:rsidRPr="00AE4694">
              <w:rPr>
                <w:lang w:eastAsia="ja-JP"/>
              </w:rPr>
              <w:t>68</w:t>
            </w:r>
            <w:r w:rsidRPr="00AE4694">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652919A2" w14:textId="77777777" w:rsidR="007E1D68" w:rsidRPr="00AE4694" w:rsidRDefault="007E1D68" w:rsidP="006D27A8">
            <w:pPr>
              <w:pStyle w:val="TAC"/>
              <w:rPr>
                <w:rFonts w:eastAsia="MS Mincho"/>
              </w:rPr>
            </w:pPr>
            <w:r w:rsidRPr="00AE4694">
              <w:rPr>
                <w:rFonts w:eastAsia="MS Mincho" w:hint="eastAsia"/>
                <w:lang w:eastAsia="ja-JP"/>
              </w:rPr>
              <w:t>5</w:t>
            </w:r>
          </w:p>
        </w:tc>
        <w:tc>
          <w:tcPr>
            <w:tcW w:w="1509" w:type="dxa"/>
            <w:tcBorders>
              <w:top w:val="single" w:sz="4" w:space="0" w:color="auto"/>
              <w:left w:val="single" w:sz="4" w:space="0" w:color="auto"/>
              <w:bottom w:val="single" w:sz="4" w:space="0" w:color="auto"/>
              <w:right w:val="single" w:sz="4" w:space="0" w:color="auto"/>
            </w:tcBorders>
            <w:vAlign w:val="center"/>
          </w:tcPr>
          <w:p w14:paraId="74C93C6E" w14:textId="77777777" w:rsidR="007E1D68" w:rsidRPr="00AE4694" w:rsidRDefault="007E1D68" w:rsidP="006D27A8">
            <w:pPr>
              <w:pStyle w:val="TAC"/>
              <w:rPr>
                <w:rFonts w:eastAsia="MS Mincho"/>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7204D55" w14:textId="77777777" w:rsidR="007E1D68" w:rsidRPr="00AE4694" w:rsidRDefault="007E1D68" w:rsidP="006D27A8">
            <w:pPr>
              <w:pStyle w:val="TAC"/>
              <w:rPr>
                <w:rFonts w:eastAsia="MS Mincho"/>
              </w:rPr>
            </w:pPr>
            <w:r w:rsidRPr="00AE4694">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5D439C01" w14:textId="77777777" w:rsidR="007E1D68" w:rsidRPr="00AE4694" w:rsidRDefault="007E1D68" w:rsidP="006D27A8">
            <w:pPr>
              <w:pStyle w:val="TAC"/>
              <w:rPr>
                <w:rFonts w:eastAsia="MS Mincho"/>
              </w:rPr>
            </w:pPr>
            <w:r w:rsidRPr="00AE4694">
              <w:rPr>
                <w:rFonts w:eastAsia="MS Mincho"/>
                <w:lang w:eastAsia="ja-JP"/>
              </w:rPr>
              <w:t>1.6</w:t>
            </w:r>
          </w:p>
        </w:tc>
        <w:tc>
          <w:tcPr>
            <w:tcW w:w="851" w:type="dxa"/>
            <w:vMerge/>
            <w:tcBorders>
              <w:left w:val="single" w:sz="4" w:space="0" w:color="auto"/>
              <w:right w:val="single" w:sz="4" w:space="0" w:color="auto"/>
            </w:tcBorders>
          </w:tcPr>
          <w:p w14:paraId="05C4C24F" w14:textId="77777777" w:rsidR="007E1D68" w:rsidRPr="00AE4694" w:rsidRDefault="007E1D68" w:rsidP="006D27A8">
            <w:pPr>
              <w:pStyle w:val="TAC"/>
              <w:rPr>
                <w:rFonts w:eastAsia="MS Mincho"/>
              </w:rPr>
            </w:pPr>
          </w:p>
        </w:tc>
      </w:tr>
      <w:tr w:rsidR="007E1D68" w:rsidRPr="00AE4694" w14:paraId="00D498B9" w14:textId="77777777" w:rsidTr="00F068F5">
        <w:trPr>
          <w:trHeight w:val="225"/>
          <w:jc w:val="center"/>
        </w:trPr>
        <w:tc>
          <w:tcPr>
            <w:tcW w:w="951" w:type="dxa"/>
            <w:vMerge w:val="restart"/>
            <w:tcBorders>
              <w:left w:val="single" w:sz="4" w:space="0" w:color="auto"/>
              <w:right w:val="single" w:sz="4" w:space="0" w:color="auto"/>
            </w:tcBorders>
            <w:vAlign w:val="center"/>
          </w:tcPr>
          <w:p w14:paraId="36BCD375" w14:textId="567A587C" w:rsidR="007E1D68" w:rsidRPr="00AE4694" w:rsidRDefault="007E1D68" w:rsidP="00FB5C44">
            <w:pPr>
              <w:pStyle w:val="TAC"/>
              <w:rPr>
                <w:rFonts w:eastAsia="MS Mincho"/>
              </w:rPr>
            </w:pPr>
            <w:r>
              <w:rPr>
                <w:rFonts w:eastAsia="MS Mincho"/>
              </w:rPr>
              <w:t>T</w:t>
            </w:r>
            <w:r w:rsidR="00FB5C44">
              <w:rPr>
                <w:rFonts w:eastAsia="MS Mincho"/>
              </w:rPr>
              <w:t>P</w:t>
            </w:r>
            <w:r>
              <w:rPr>
                <w:rFonts w:eastAsia="MS Mincho"/>
              </w:rPr>
              <w:t>3</w:t>
            </w:r>
          </w:p>
        </w:tc>
        <w:tc>
          <w:tcPr>
            <w:tcW w:w="1367" w:type="dxa"/>
            <w:vMerge w:val="restart"/>
            <w:tcBorders>
              <w:left w:val="single" w:sz="4" w:space="0" w:color="auto"/>
              <w:right w:val="single" w:sz="4" w:space="0" w:color="auto"/>
            </w:tcBorders>
            <w:vAlign w:val="center"/>
          </w:tcPr>
          <w:p w14:paraId="22522B73" w14:textId="4895D297" w:rsidR="007E1D68" w:rsidRPr="00AE4694" w:rsidRDefault="007E1D68" w:rsidP="006D27A8">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559A46F" w14:textId="77777777" w:rsidR="007E1D68" w:rsidRPr="00AE4694" w:rsidRDefault="007E1D68" w:rsidP="006D27A8">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1B05FF02" w14:textId="77777777" w:rsidR="007E1D68" w:rsidRPr="00AE4694" w:rsidRDefault="007E1D68" w:rsidP="006D27A8">
            <w:pPr>
              <w:pStyle w:val="TAC"/>
              <w:rPr>
                <w:rFonts w:eastAsia="MS Mincho"/>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5014AA8B" w14:textId="77777777" w:rsidR="007E1D68" w:rsidRPr="00AE4694" w:rsidRDefault="007E1D68" w:rsidP="006D27A8">
            <w:pPr>
              <w:pStyle w:val="TAC"/>
              <w:rPr>
                <w:rFonts w:eastAsia="MS Mincho"/>
              </w:rPr>
            </w:pPr>
            <w:r w:rsidRPr="00AE4694">
              <w:rPr>
                <w:rFonts w:eastAsia="MS Mincho" w:hint="eastAsia"/>
                <w:lang w:eastAsia="ja-JP"/>
              </w:rPr>
              <w:t>10</w:t>
            </w:r>
          </w:p>
        </w:tc>
        <w:tc>
          <w:tcPr>
            <w:tcW w:w="1509" w:type="dxa"/>
            <w:tcBorders>
              <w:top w:val="single" w:sz="4" w:space="0" w:color="auto"/>
              <w:left w:val="single" w:sz="4" w:space="0" w:color="auto"/>
              <w:bottom w:val="single" w:sz="4" w:space="0" w:color="auto"/>
              <w:right w:val="single" w:sz="4" w:space="0" w:color="auto"/>
            </w:tcBorders>
            <w:vAlign w:val="center"/>
          </w:tcPr>
          <w:p w14:paraId="43DF86E3" w14:textId="77777777" w:rsidR="007E1D68" w:rsidRPr="00AE4694" w:rsidRDefault="007E1D68" w:rsidP="006D27A8">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71469DFC" w14:textId="77777777" w:rsidR="007E1D68" w:rsidRPr="00AE4694" w:rsidRDefault="007E1D68" w:rsidP="006D27A8">
            <w:pPr>
              <w:pStyle w:val="TAC"/>
              <w:rPr>
                <w:rFonts w:eastAsia="MS Mincho"/>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3D27BF7D" w14:textId="77777777" w:rsidR="007E1D68" w:rsidRPr="00AE4694" w:rsidRDefault="007E1D68" w:rsidP="006D27A8">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38E9EA77" w14:textId="77777777" w:rsidR="007E1D68" w:rsidRPr="00AE4694" w:rsidRDefault="007E1D68" w:rsidP="006D27A8">
            <w:pPr>
              <w:pStyle w:val="TAC"/>
              <w:rPr>
                <w:rFonts w:eastAsia="MS Mincho"/>
              </w:rPr>
            </w:pPr>
          </w:p>
        </w:tc>
      </w:tr>
      <w:tr w:rsidR="007E1D68" w:rsidRPr="00AE4694" w14:paraId="1738BEA7" w14:textId="77777777" w:rsidTr="00F068F5">
        <w:trPr>
          <w:trHeight w:val="225"/>
          <w:jc w:val="center"/>
        </w:trPr>
        <w:tc>
          <w:tcPr>
            <w:tcW w:w="951" w:type="dxa"/>
            <w:vMerge/>
            <w:tcBorders>
              <w:left w:val="single" w:sz="4" w:space="0" w:color="auto"/>
              <w:right w:val="single" w:sz="4" w:space="0" w:color="auto"/>
            </w:tcBorders>
            <w:vAlign w:val="center"/>
          </w:tcPr>
          <w:p w14:paraId="443FE318" w14:textId="77777777" w:rsidR="007E1D68" w:rsidRPr="00AE4694" w:rsidRDefault="007E1D68" w:rsidP="007E1D68">
            <w:pPr>
              <w:pStyle w:val="TAC"/>
              <w:rPr>
                <w:rFonts w:eastAsia="MS Mincho"/>
              </w:rPr>
            </w:pPr>
          </w:p>
        </w:tc>
        <w:tc>
          <w:tcPr>
            <w:tcW w:w="1367" w:type="dxa"/>
            <w:vMerge/>
            <w:tcBorders>
              <w:left w:val="single" w:sz="4" w:space="0" w:color="auto"/>
              <w:right w:val="single" w:sz="4" w:space="0" w:color="auto"/>
            </w:tcBorders>
            <w:vAlign w:val="center"/>
          </w:tcPr>
          <w:p w14:paraId="76F39B3D" w14:textId="0508F8DD" w:rsidR="007E1D68" w:rsidRPr="00AE4694" w:rsidRDefault="007E1D68" w:rsidP="006D27A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A976F8A" w14:textId="77777777" w:rsidR="007E1D68" w:rsidRPr="00AE4694" w:rsidRDefault="007E1D68" w:rsidP="006D27A8">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1E9EFA98" w14:textId="77777777" w:rsidR="007E1D68" w:rsidRPr="00AE4694" w:rsidRDefault="007E1D68" w:rsidP="006D27A8">
            <w:pPr>
              <w:pStyle w:val="TAC"/>
              <w:rPr>
                <w:rFonts w:eastAsia="MS Mincho"/>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54005DA1" w14:textId="77777777" w:rsidR="007E1D68" w:rsidRPr="00AE4694" w:rsidRDefault="007E1D68" w:rsidP="006D27A8">
            <w:pPr>
              <w:pStyle w:val="TAC"/>
              <w:rPr>
                <w:rFonts w:eastAsia="MS Mincho"/>
              </w:rPr>
            </w:pPr>
            <w:r w:rsidRPr="00AE4694">
              <w:rPr>
                <w:rFonts w:eastAsia="MS Mincho" w:hint="eastAsia"/>
                <w:lang w:eastAsia="ja-JP"/>
              </w:rPr>
              <w:t>1</w:t>
            </w:r>
            <w:r w:rsidRPr="00AE4694">
              <w:rPr>
                <w:rFonts w:eastAsia="MS Mincho"/>
                <w:lang w:eastAsia="ja-JP"/>
              </w:rPr>
              <w:t>0</w:t>
            </w:r>
          </w:p>
        </w:tc>
        <w:tc>
          <w:tcPr>
            <w:tcW w:w="1509" w:type="dxa"/>
            <w:tcBorders>
              <w:top w:val="single" w:sz="4" w:space="0" w:color="auto"/>
              <w:left w:val="single" w:sz="4" w:space="0" w:color="auto"/>
              <w:bottom w:val="single" w:sz="4" w:space="0" w:color="auto"/>
              <w:right w:val="single" w:sz="4" w:space="0" w:color="auto"/>
            </w:tcBorders>
            <w:vAlign w:val="center"/>
          </w:tcPr>
          <w:p w14:paraId="2D14BD1C" w14:textId="77777777" w:rsidR="007E1D68" w:rsidRPr="00AE4694" w:rsidRDefault="007E1D68" w:rsidP="006D27A8">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FA7A9ED" w14:textId="77777777" w:rsidR="007E1D68" w:rsidRPr="00AE4694" w:rsidRDefault="007E1D68" w:rsidP="006D27A8">
            <w:pPr>
              <w:pStyle w:val="TAC"/>
              <w:rPr>
                <w:rFonts w:eastAsia="MS Mincho"/>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2E2E98E7" w14:textId="77777777" w:rsidR="007E1D68" w:rsidRPr="00AE4694" w:rsidRDefault="007E1D68" w:rsidP="006D27A8">
            <w:pPr>
              <w:pStyle w:val="TAC"/>
              <w:rPr>
                <w:rFonts w:eastAsia="MS Mincho"/>
              </w:rPr>
            </w:pPr>
            <w:r w:rsidRPr="00AE4694">
              <w:rPr>
                <w:rFonts w:eastAsia="MS Mincho"/>
                <w:lang w:eastAsia="ja-JP"/>
              </w:rPr>
              <w:t>1.7</w:t>
            </w:r>
          </w:p>
        </w:tc>
        <w:tc>
          <w:tcPr>
            <w:tcW w:w="851" w:type="dxa"/>
            <w:vMerge/>
            <w:tcBorders>
              <w:left w:val="single" w:sz="4" w:space="0" w:color="auto"/>
              <w:right w:val="single" w:sz="4" w:space="0" w:color="auto"/>
            </w:tcBorders>
          </w:tcPr>
          <w:p w14:paraId="4CACAB69" w14:textId="77777777" w:rsidR="007E1D68" w:rsidRPr="00AE4694" w:rsidRDefault="007E1D68" w:rsidP="006D27A8">
            <w:pPr>
              <w:pStyle w:val="TAC"/>
              <w:rPr>
                <w:rFonts w:eastAsia="MS Mincho"/>
              </w:rPr>
            </w:pPr>
          </w:p>
        </w:tc>
      </w:tr>
      <w:tr w:rsidR="007E1D68" w:rsidRPr="00AE4694" w14:paraId="2702C0C0" w14:textId="77777777" w:rsidTr="00F068F5">
        <w:trPr>
          <w:trHeight w:val="225"/>
          <w:jc w:val="center"/>
        </w:trPr>
        <w:tc>
          <w:tcPr>
            <w:tcW w:w="951" w:type="dxa"/>
            <w:vMerge w:val="restart"/>
            <w:tcBorders>
              <w:left w:val="single" w:sz="4" w:space="0" w:color="auto"/>
              <w:right w:val="single" w:sz="4" w:space="0" w:color="auto"/>
            </w:tcBorders>
            <w:vAlign w:val="center"/>
          </w:tcPr>
          <w:p w14:paraId="7C9A3DB5" w14:textId="04112051" w:rsidR="007E1D68" w:rsidRPr="00AE4694" w:rsidRDefault="007E1D68" w:rsidP="00FB5C44">
            <w:pPr>
              <w:pStyle w:val="TAC"/>
              <w:rPr>
                <w:rFonts w:eastAsia="MS Mincho"/>
              </w:rPr>
            </w:pPr>
            <w:r>
              <w:rPr>
                <w:rFonts w:eastAsia="MS Mincho"/>
              </w:rPr>
              <w:t>T</w:t>
            </w:r>
            <w:r w:rsidR="00FB5C44">
              <w:rPr>
                <w:rFonts w:eastAsia="MS Mincho"/>
              </w:rPr>
              <w:t>P</w:t>
            </w:r>
            <w:r>
              <w:rPr>
                <w:rFonts w:eastAsia="MS Mincho"/>
              </w:rPr>
              <w:t>4</w:t>
            </w:r>
          </w:p>
        </w:tc>
        <w:tc>
          <w:tcPr>
            <w:tcW w:w="1367" w:type="dxa"/>
            <w:vMerge w:val="restart"/>
            <w:tcBorders>
              <w:left w:val="single" w:sz="4" w:space="0" w:color="auto"/>
              <w:right w:val="single" w:sz="4" w:space="0" w:color="auto"/>
            </w:tcBorders>
            <w:vAlign w:val="center"/>
          </w:tcPr>
          <w:p w14:paraId="76F6C888" w14:textId="61F7DB05" w:rsidR="007E1D68" w:rsidRPr="00AE4694" w:rsidRDefault="007E1D68" w:rsidP="006D27A8">
            <w:pPr>
              <w:pStyle w:val="TAC"/>
              <w:rPr>
                <w:rFonts w:eastAsia="MS Mincho"/>
              </w:rPr>
            </w:pPr>
            <w:r w:rsidRPr="00AE4694">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4780EA0" w14:textId="77777777" w:rsidR="007E1D68" w:rsidRPr="00AE4694" w:rsidRDefault="007E1D68" w:rsidP="006D27A8">
            <w:pPr>
              <w:pStyle w:val="TAC"/>
              <w:rPr>
                <w:lang w:eastAsia="fi-FI"/>
              </w:rPr>
            </w:pPr>
            <w:r w:rsidRPr="00AE4694">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CD60ED4" w14:textId="77777777" w:rsidR="007E1D68" w:rsidRPr="00AE4694" w:rsidRDefault="007E1D68" w:rsidP="006D27A8">
            <w:pPr>
              <w:pStyle w:val="TAC"/>
              <w:rPr>
                <w:rFonts w:eastAsia="MS Mincho"/>
                <w:lang w:eastAsia="ja-JP"/>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7B03BAD8" w14:textId="77777777" w:rsidR="007E1D68" w:rsidRPr="00AE4694" w:rsidRDefault="007E1D68" w:rsidP="006D27A8">
            <w:pPr>
              <w:pStyle w:val="TAC"/>
              <w:rPr>
                <w:rFonts w:eastAsia="MS Mincho"/>
                <w:lang w:eastAsia="ja-JP"/>
              </w:rPr>
            </w:pPr>
            <w:r w:rsidRPr="00AE4694">
              <w:rPr>
                <w:rFonts w:eastAsia="MS Mincho"/>
                <w:lang w:eastAsia="ja-JP"/>
              </w:rPr>
              <w:t>10</w:t>
            </w:r>
          </w:p>
        </w:tc>
        <w:tc>
          <w:tcPr>
            <w:tcW w:w="1509" w:type="dxa"/>
            <w:tcBorders>
              <w:top w:val="single" w:sz="4" w:space="0" w:color="auto"/>
              <w:left w:val="single" w:sz="4" w:space="0" w:color="auto"/>
              <w:bottom w:val="single" w:sz="4" w:space="0" w:color="auto"/>
              <w:right w:val="single" w:sz="4" w:space="0" w:color="auto"/>
            </w:tcBorders>
            <w:vAlign w:val="center"/>
          </w:tcPr>
          <w:p w14:paraId="5923FCE2" w14:textId="77777777" w:rsidR="007E1D68" w:rsidRPr="00AE4694" w:rsidRDefault="007E1D68" w:rsidP="006D27A8">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4A9533A" w14:textId="77777777" w:rsidR="007E1D68" w:rsidRPr="00AE4694" w:rsidRDefault="007E1D68" w:rsidP="006D27A8">
            <w:pPr>
              <w:pStyle w:val="TAC"/>
              <w:rPr>
                <w:rFonts w:eastAsia="MS Mincho"/>
                <w:lang w:eastAsia="ja-JP"/>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EEAABD6" w14:textId="77777777" w:rsidR="007E1D68" w:rsidRPr="00AE4694" w:rsidRDefault="007E1D68" w:rsidP="006D27A8">
            <w:pPr>
              <w:pStyle w:val="TAC"/>
              <w:rPr>
                <w:rFonts w:eastAsia="MS Mincho"/>
                <w:lang w:eastAsia="ja-JP"/>
              </w:rPr>
            </w:pPr>
            <w:r w:rsidRPr="00AE4694">
              <w:rPr>
                <w:rFonts w:eastAsia="MS Mincho"/>
                <w:lang w:eastAsia="ja-JP"/>
              </w:rPr>
              <w:t>17.2</w:t>
            </w:r>
          </w:p>
        </w:tc>
        <w:tc>
          <w:tcPr>
            <w:tcW w:w="851" w:type="dxa"/>
            <w:vMerge/>
            <w:tcBorders>
              <w:left w:val="single" w:sz="4" w:space="0" w:color="auto"/>
              <w:right w:val="single" w:sz="4" w:space="0" w:color="auto"/>
            </w:tcBorders>
          </w:tcPr>
          <w:p w14:paraId="0BCF33CC" w14:textId="77777777" w:rsidR="007E1D68" w:rsidRPr="00AE4694" w:rsidRDefault="007E1D68" w:rsidP="006D27A8">
            <w:pPr>
              <w:pStyle w:val="TAC"/>
              <w:rPr>
                <w:rFonts w:eastAsia="MS Mincho"/>
              </w:rPr>
            </w:pPr>
          </w:p>
        </w:tc>
      </w:tr>
      <w:tr w:rsidR="007E1D68" w:rsidRPr="00AE4694" w14:paraId="518580B1" w14:textId="77777777" w:rsidTr="00F068F5">
        <w:trPr>
          <w:trHeight w:val="225"/>
          <w:jc w:val="center"/>
        </w:trPr>
        <w:tc>
          <w:tcPr>
            <w:tcW w:w="951" w:type="dxa"/>
            <w:vMerge/>
            <w:tcBorders>
              <w:left w:val="single" w:sz="4" w:space="0" w:color="auto"/>
              <w:bottom w:val="single" w:sz="4" w:space="0" w:color="auto"/>
              <w:right w:val="single" w:sz="4" w:space="0" w:color="auto"/>
            </w:tcBorders>
          </w:tcPr>
          <w:p w14:paraId="2384BC22" w14:textId="77777777" w:rsidR="007E1D68" w:rsidRPr="00AE4694" w:rsidRDefault="007E1D68" w:rsidP="006D27A8">
            <w:pPr>
              <w:pStyle w:val="TAC"/>
              <w:rPr>
                <w:rFonts w:eastAsia="MS Mincho"/>
              </w:rPr>
            </w:pPr>
          </w:p>
        </w:tc>
        <w:tc>
          <w:tcPr>
            <w:tcW w:w="1367" w:type="dxa"/>
            <w:vMerge/>
            <w:tcBorders>
              <w:left w:val="single" w:sz="4" w:space="0" w:color="auto"/>
              <w:bottom w:val="single" w:sz="4" w:space="0" w:color="auto"/>
              <w:right w:val="single" w:sz="4" w:space="0" w:color="auto"/>
            </w:tcBorders>
            <w:vAlign w:val="center"/>
          </w:tcPr>
          <w:p w14:paraId="2FA93C99" w14:textId="443E425D" w:rsidR="007E1D68" w:rsidRPr="00AE4694" w:rsidRDefault="007E1D68" w:rsidP="006D27A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A8691ED" w14:textId="77777777" w:rsidR="007E1D68" w:rsidRPr="00AE4694" w:rsidRDefault="007E1D68" w:rsidP="006D27A8">
            <w:pPr>
              <w:pStyle w:val="TAC"/>
              <w:rPr>
                <w:lang w:eastAsia="fi-FI"/>
              </w:rPr>
            </w:pPr>
            <w:r w:rsidRPr="00AE4694">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798EA7E" w14:textId="77777777" w:rsidR="007E1D68" w:rsidRPr="00AE4694" w:rsidRDefault="007E1D68" w:rsidP="006D27A8">
            <w:pPr>
              <w:pStyle w:val="TAC"/>
              <w:rPr>
                <w:rFonts w:eastAsia="MS Mincho"/>
                <w:lang w:eastAsia="ja-JP"/>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7068C2DB" w14:textId="77777777" w:rsidR="007E1D68" w:rsidRPr="00AE4694" w:rsidRDefault="007E1D68" w:rsidP="006D27A8">
            <w:pPr>
              <w:pStyle w:val="TAC"/>
              <w:rPr>
                <w:rFonts w:eastAsia="MS Mincho"/>
                <w:lang w:eastAsia="ja-JP"/>
              </w:rPr>
            </w:pPr>
            <w:r w:rsidRPr="00AE4694">
              <w:rPr>
                <w:rFonts w:eastAsia="MS Mincho"/>
                <w:lang w:eastAsia="ja-JP"/>
              </w:rPr>
              <w:t>10</w:t>
            </w:r>
          </w:p>
        </w:tc>
        <w:tc>
          <w:tcPr>
            <w:tcW w:w="1509" w:type="dxa"/>
            <w:tcBorders>
              <w:top w:val="single" w:sz="4" w:space="0" w:color="auto"/>
              <w:left w:val="single" w:sz="4" w:space="0" w:color="auto"/>
              <w:bottom w:val="single" w:sz="4" w:space="0" w:color="auto"/>
              <w:right w:val="single" w:sz="4" w:space="0" w:color="auto"/>
            </w:tcBorders>
            <w:vAlign w:val="center"/>
          </w:tcPr>
          <w:p w14:paraId="7E0838A7" w14:textId="77777777" w:rsidR="007E1D68" w:rsidRPr="00AE4694" w:rsidRDefault="007E1D68" w:rsidP="006D27A8">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1C724A7E" w14:textId="77777777" w:rsidR="007E1D68" w:rsidRPr="00AE4694" w:rsidRDefault="007E1D68" w:rsidP="006D27A8">
            <w:pPr>
              <w:pStyle w:val="TAC"/>
              <w:rPr>
                <w:rFonts w:eastAsia="MS Mincho"/>
                <w:lang w:eastAsia="ja-JP"/>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67A085EF" w14:textId="77777777" w:rsidR="007E1D68" w:rsidRPr="00AE4694" w:rsidRDefault="007E1D68" w:rsidP="006D27A8">
            <w:pPr>
              <w:pStyle w:val="TAC"/>
              <w:rPr>
                <w:rFonts w:eastAsia="MS Mincho"/>
                <w:lang w:eastAsia="ja-JP"/>
              </w:rPr>
            </w:pPr>
            <w:r w:rsidRPr="00AE4694">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143F0A94" w14:textId="77777777" w:rsidR="007E1D68" w:rsidRPr="00AE4694" w:rsidRDefault="007E1D68" w:rsidP="006D27A8">
            <w:pPr>
              <w:pStyle w:val="TAC"/>
              <w:rPr>
                <w:rFonts w:eastAsia="MS Mincho"/>
              </w:rPr>
            </w:pPr>
          </w:p>
        </w:tc>
      </w:tr>
    </w:tbl>
    <w:p w14:paraId="4598E0E2" w14:textId="25AE351D" w:rsidR="00FB5C44" w:rsidRPr="00577141" w:rsidRDefault="00332493" w:rsidP="00FB5C44">
      <w:pPr>
        <w:pStyle w:val="Heading2"/>
        <w:spacing w:after="240"/>
      </w:pPr>
      <w:r>
        <w:t xml:space="preserve">NR A-MPR Measurement </w:t>
      </w:r>
      <w:r w:rsidR="00053544">
        <w:t xml:space="preserve">Results and </w:t>
      </w:r>
      <w:r>
        <w:t>A</w:t>
      </w:r>
      <w:r w:rsidR="00FB5C44">
        <w:t>ssumptions</w:t>
      </w:r>
    </w:p>
    <w:p w14:paraId="5CBD65AD" w14:textId="7E7B3F6A" w:rsidR="00577141" w:rsidRDefault="00053544" w:rsidP="00577141">
      <w:r>
        <w:t>Measurement a</w:t>
      </w:r>
      <w:r w:rsidR="00577141">
        <w:t xml:space="preserve">ssumptions are </w:t>
      </w:r>
      <w:r>
        <w:t>those of c</w:t>
      </w:r>
      <w:r w:rsidR="00577141">
        <w:t>ontribu</w:t>
      </w:r>
      <w:r>
        <w:t>tion [1</w:t>
      </w:r>
      <w:r w:rsidR="00577141">
        <w:t>].</w:t>
      </w:r>
    </w:p>
    <w:p w14:paraId="28EBA15C" w14:textId="747795A4" w:rsidR="00577141" w:rsidRPr="0018383D" w:rsidRDefault="00577141" w:rsidP="009201E0">
      <w:r>
        <w:t>LTE takes LTE MPR as if transmitted alone. LTE power denoted “P</w:t>
      </w:r>
      <w:r w:rsidR="00A35D50" w:rsidRPr="00A35D50">
        <w:rPr>
          <w:vertAlign w:val="subscript"/>
        </w:rPr>
        <w:t>LTE</w:t>
      </w:r>
      <w:r>
        <w:t>” is limited</w:t>
      </w:r>
      <w:r w:rsidR="00747917">
        <w:t xml:space="preserve"> to power levels ranging from 7</w:t>
      </w:r>
      <w:r>
        <w:t xml:space="preserve"> to 22 </w:t>
      </w:r>
      <w:proofErr w:type="spellStart"/>
      <w:r>
        <w:t>dBm</w:t>
      </w:r>
      <w:proofErr w:type="spellEnd"/>
      <w:r>
        <w:t>. For each P</w:t>
      </w:r>
      <w:r w:rsidR="00A35D50" w:rsidRPr="00A35D50">
        <w:rPr>
          <w:vertAlign w:val="subscript"/>
        </w:rPr>
        <w:t>LTE</w:t>
      </w:r>
      <w:r>
        <w:t>, NR power, denoted “P</w:t>
      </w:r>
      <w:r w:rsidR="00A35D50" w:rsidRPr="00A35D50">
        <w:rPr>
          <w:vertAlign w:val="subscript"/>
        </w:rPr>
        <w:t>NR</w:t>
      </w:r>
      <w:r>
        <w:t>”</w:t>
      </w:r>
      <w:r w:rsidR="0085275E">
        <w:t xml:space="preserve"> is swept to determine the maximum NR transmission power level allowed to</w:t>
      </w:r>
      <w:r>
        <w:t xml:space="preserve"> meet emission limits and/or keep total power within power class limit. EN-</w:t>
      </w:r>
      <w:r w:rsidR="009201E0">
        <w:t xml:space="preserve">DC power class 3 is assumed. </w:t>
      </w:r>
      <w:r>
        <w:t>The obtained P</w:t>
      </w:r>
      <w:r>
        <w:rPr>
          <w:vertAlign w:val="subscript"/>
        </w:rPr>
        <w:t>NR</w:t>
      </w:r>
      <w:r w:rsidR="00673A5D">
        <w:t xml:space="preserve"> levels versus P</w:t>
      </w:r>
      <w:r w:rsidR="00673A5D" w:rsidRPr="00870C71">
        <w:rPr>
          <w:vertAlign w:val="subscript"/>
        </w:rPr>
        <w:t>LTE</w:t>
      </w:r>
      <w:r w:rsidR="00673A5D">
        <w:t xml:space="preserve"> for each TP</w:t>
      </w:r>
      <w:r w:rsidR="003D22E0">
        <w:t xml:space="preserve"> are presented in</w:t>
      </w:r>
      <w:r w:rsidR="00AE65EC">
        <w:t xml:space="preserve"> </w:t>
      </w:r>
      <w:r w:rsidR="003D22E0">
        <w:t>Figure 1</w:t>
      </w:r>
      <w:r w:rsidR="00543487">
        <w:t xml:space="preserve"> </w:t>
      </w:r>
      <w:r w:rsidR="00F90B82">
        <w:t>below.</w:t>
      </w:r>
      <w:r w:rsidR="000B2786">
        <w:t xml:space="preserve"> Graph in Figure 1-right is a zoomed version of the Figure 1-left.</w:t>
      </w:r>
      <w:r w:rsidR="0018383D">
        <w:t xml:space="preserve"> The measured total EN-DC transmit power</w:t>
      </w:r>
      <w:r w:rsidR="0085275E">
        <w:t xml:space="preserve"> levels</w:t>
      </w:r>
      <w:r w:rsidR="0018383D">
        <w:t xml:space="preserve"> vs P</w:t>
      </w:r>
      <w:r w:rsidR="0018383D" w:rsidRPr="00A35D50">
        <w:rPr>
          <w:vertAlign w:val="subscript"/>
        </w:rPr>
        <w:t>LTE</w:t>
      </w:r>
      <w:r w:rsidR="0018383D">
        <w:rPr>
          <w:vertAlign w:val="subscript"/>
        </w:rPr>
        <w:t xml:space="preserve"> </w:t>
      </w:r>
      <w:r w:rsidR="0085275E">
        <w:t>are</w:t>
      </w:r>
      <w:r w:rsidR="0018383D">
        <w:t xml:space="preserve"> plotted in Figure 2.</w:t>
      </w:r>
    </w:p>
    <w:p w14:paraId="305BE18D" w14:textId="6D4C32E2" w:rsidR="00F11101" w:rsidRDefault="00F11101" w:rsidP="00F11101">
      <w:pPr>
        <w:pStyle w:val="Caption"/>
      </w:pPr>
    </w:p>
    <w:p w14:paraId="77944231" w14:textId="1A7BB286" w:rsidR="00F11101" w:rsidRDefault="00F11101" w:rsidP="00577141"/>
    <w:p w14:paraId="167C8976" w14:textId="77777777" w:rsidR="00F11101" w:rsidRDefault="00F11101" w:rsidP="00577141"/>
    <w:p w14:paraId="6B66D2EA" w14:textId="40B292F5" w:rsidR="00F11101" w:rsidRDefault="001C5DE1" w:rsidP="009201E0">
      <w:r w:rsidRPr="001C5DE1">
        <w:rPr>
          <w:noProof/>
        </w:rPr>
        <w:lastRenderedPageBreak/>
        <w:drawing>
          <wp:inline distT="0" distB="0" distL="0" distR="0" wp14:anchorId="0EB707E9" wp14:editId="2436B2FE">
            <wp:extent cx="3231254" cy="1825095"/>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0346" cy="1835879"/>
                    </a:xfrm>
                    <a:prstGeom prst="rect">
                      <a:avLst/>
                    </a:prstGeom>
                    <a:noFill/>
                    <a:ln>
                      <a:noFill/>
                    </a:ln>
                  </pic:spPr>
                </pic:pic>
              </a:graphicData>
            </a:graphic>
          </wp:inline>
        </w:drawing>
      </w:r>
      <w:r w:rsidR="009201E0" w:rsidRPr="009201E0">
        <w:rPr>
          <w:noProof/>
        </w:rPr>
        <w:drawing>
          <wp:inline distT="0" distB="0" distL="0" distR="0" wp14:anchorId="6F0AB2E6" wp14:editId="512B75B0">
            <wp:extent cx="2008314" cy="188546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8578" cy="1913874"/>
                    </a:xfrm>
                    <a:prstGeom prst="rect">
                      <a:avLst/>
                    </a:prstGeom>
                    <a:noFill/>
                    <a:ln>
                      <a:noFill/>
                    </a:ln>
                  </pic:spPr>
                </pic:pic>
              </a:graphicData>
            </a:graphic>
          </wp:inline>
        </w:drawing>
      </w:r>
    </w:p>
    <w:p w14:paraId="62B63F7C" w14:textId="48BAFF26" w:rsidR="00F11101" w:rsidRPr="00AF570C" w:rsidRDefault="00F11101" w:rsidP="00F11101">
      <w:pPr>
        <w:rPr>
          <w:b/>
        </w:rPr>
      </w:pPr>
      <w:bookmarkStart w:id="3" w:name="_Ref1139465"/>
      <w:r w:rsidRPr="00AF570C">
        <w:rPr>
          <w:b/>
        </w:rPr>
        <w:t xml:space="preserve">Figure </w:t>
      </w:r>
      <w:r w:rsidRPr="00AF570C">
        <w:rPr>
          <w:b/>
          <w:noProof/>
        </w:rPr>
        <w:fldChar w:fldCharType="begin"/>
      </w:r>
      <w:r w:rsidRPr="00AF570C">
        <w:rPr>
          <w:b/>
          <w:noProof/>
        </w:rPr>
        <w:instrText xml:space="preserve"> SEQ Figure \* ARABIC </w:instrText>
      </w:r>
      <w:r w:rsidRPr="00AF570C">
        <w:rPr>
          <w:b/>
          <w:noProof/>
        </w:rPr>
        <w:fldChar w:fldCharType="separate"/>
      </w:r>
      <w:r w:rsidRPr="00AF570C">
        <w:rPr>
          <w:b/>
          <w:noProof/>
        </w:rPr>
        <w:t>1</w:t>
      </w:r>
      <w:r w:rsidRPr="00AF570C">
        <w:rPr>
          <w:b/>
          <w:noProof/>
        </w:rPr>
        <w:fldChar w:fldCharType="end"/>
      </w:r>
      <w:bookmarkEnd w:id="3"/>
      <w:r w:rsidR="00C368EF">
        <w:rPr>
          <w:b/>
        </w:rPr>
        <w:t xml:space="preserve">-left: Primary y-axis: </w:t>
      </w:r>
      <w:r w:rsidR="00430AC0">
        <w:rPr>
          <w:b/>
        </w:rPr>
        <w:t>M</w:t>
      </w:r>
      <w:r w:rsidR="00430AC0" w:rsidRPr="00AF570C">
        <w:rPr>
          <w:b/>
        </w:rPr>
        <w:t>aximum allowed P</w:t>
      </w:r>
      <w:r w:rsidR="00430AC0" w:rsidRPr="00AF570C">
        <w:rPr>
          <w:b/>
          <w:vertAlign w:val="subscript"/>
        </w:rPr>
        <w:t>NR</w:t>
      </w:r>
      <w:r w:rsidR="00430AC0">
        <w:rPr>
          <w:b/>
          <w:vertAlign w:val="subscript"/>
        </w:rPr>
        <w:t xml:space="preserve"> </w:t>
      </w:r>
      <w:r w:rsidR="00430AC0" w:rsidRPr="00A700E2">
        <w:rPr>
          <w:rFonts w:ascii="Times New Roman Bold" w:hAnsi="Times New Roman Bold"/>
          <w:b/>
        </w:rPr>
        <w:t>measured power levels</w:t>
      </w:r>
      <w:r w:rsidR="00430AC0">
        <w:rPr>
          <w:b/>
        </w:rPr>
        <w:t xml:space="preserve"> for TP1 (orange dots), TP2 (crosses), TP3 (diamonds), TP4 </w:t>
      </w:r>
      <w:r w:rsidR="00430AC0" w:rsidRPr="00AF570C">
        <w:rPr>
          <w:b/>
        </w:rPr>
        <w:t>(blue line)</w:t>
      </w:r>
      <w:r w:rsidR="00430AC0">
        <w:rPr>
          <w:b/>
        </w:rPr>
        <w:t xml:space="preserve"> vs. PC3 theoretical dynamic power sharing (DPS – dashed black line)</w:t>
      </w:r>
      <w:r w:rsidR="00430AC0" w:rsidRPr="00AF570C">
        <w:rPr>
          <w:b/>
        </w:rPr>
        <w:t>,</w:t>
      </w:r>
      <w:r w:rsidR="00C368EF" w:rsidRPr="00AF570C">
        <w:rPr>
          <w:b/>
        </w:rPr>
        <w:t xml:space="preserve"> vs. </w:t>
      </w:r>
      <w:r w:rsidR="00C368EF">
        <w:rPr>
          <w:b/>
        </w:rPr>
        <w:t xml:space="preserve">agreed </w:t>
      </w:r>
      <w:r w:rsidR="00C368EF" w:rsidRPr="00AF570C">
        <w:rPr>
          <w:b/>
        </w:rPr>
        <w:t xml:space="preserve">MPR </w:t>
      </w:r>
      <w:r w:rsidR="00C368EF">
        <w:rPr>
          <w:b/>
        </w:rPr>
        <w:t xml:space="preserve">[2] </w:t>
      </w:r>
      <w:r w:rsidR="00C368EF" w:rsidRPr="00AF570C">
        <w:rPr>
          <w:b/>
        </w:rPr>
        <w:t>(</w:t>
      </w:r>
      <w:r w:rsidR="00C368EF">
        <w:rPr>
          <w:b/>
        </w:rPr>
        <w:t>grey</w:t>
      </w:r>
      <w:r w:rsidR="00C368EF" w:rsidRPr="00AF570C">
        <w:rPr>
          <w:b/>
        </w:rPr>
        <w:t xml:space="preserve"> line)</w:t>
      </w:r>
      <w:r w:rsidR="00C368EF">
        <w:rPr>
          <w:b/>
        </w:rPr>
        <w:t xml:space="preserve">, Secondary y-axis: </w:t>
      </w:r>
      <w:r w:rsidR="00A700E2">
        <w:rPr>
          <w:b/>
        </w:rPr>
        <w:t>TP</w:t>
      </w:r>
      <w:r w:rsidR="00C368EF">
        <w:rPr>
          <w:b/>
        </w:rPr>
        <w:t>4</w:t>
      </w:r>
      <w:r w:rsidR="00A700E2">
        <w:rPr>
          <w:b/>
        </w:rPr>
        <w:t xml:space="preserve"> measured </w:t>
      </w:r>
      <w:r w:rsidRPr="00AF570C">
        <w:rPr>
          <w:b/>
        </w:rPr>
        <w:t xml:space="preserve">PSD </w:t>
      </w:r>
      <w:r w:rsidR="00A700E2">
        <w:rPr>
          <w:b/>
        </w:rPr>
        <w:t xml:space="preserve">difference </w:t>
      </w:r>
      <w:r w:rsidRPr="00AF570C">
        <w:rPr>
          <w:b/>
        </w:rPr>
        <w:t>(red line) as function of P</w:t>
      </w:r>
      <w:r w:rsidRPr="00AF570C">
        <w:rPr>
          <w:b/>
          <w:vertAlign w:val="subscript"/>
        </w:rPr>
        <w:t>LTE</w:t>
      </w:r>
      <w:r w:rsidRPr="00AF570C">
        <w:rPr>
          <w:b/>
        </w:rPr>
        <w:t>.</w:t>
      </w:r>
      <w:r w:rsidR="00A700E2">
        <w:rPr>
          <w:b/>
        </w:rPr>
        <w:t xml:space="preserve"> </w:t>
      </w:r>
    </w:p>
    <w:p w14:paraId="3A7DDCE5" w14:textId="5328EFB3" w:rsidR="0018383D" w:rsidRDefault="0018383D" w:rsidP="00683B79">
      <w:pPr>
        <w:spacing w:after="0"/>
        <w:jc w:val="center"/>
      </w:pPr>
      <w:r w:rsidRPr="0018383D">
        <w:rPr>
          <w:noProof/>
        </w:rPr>
        <w:drawing>
          <wp:inline distT="0" distB="0" distL="0" distR="0" wp14:anchorId="64807F1D" wp14:editId="14869ABA">
            <wp:extent cx="3084117" cy="1946606"/>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r="3999" b="23920"/>
                    <a:stretch/>
                  </pic:blipFill>
                  <pic:spPr bwMode="auto">
                    <a:xfrm>
                      <a:off x="0" y="0"/>
                      <a:ext cx="3088240" cy="1949208"/>
                    </a:xfrm>
                    <a:prstGeom prst="rect">
                      <a:avLst/>
                    </a:prstGeom>
                    <a:noFill/>
                    <a:ln>
                      <a:noFill/>
                    </a:ln>
                    <a:extLst>
                      <a:ext uri="{53640926-AAD7-44D8-BBD7-CCE9431645EC}">
                        <a14:shadowObscured xmlns:a14="http://schemas.microsoft.com/office/drawing/2010/main"/>
                      </a:ext>
                    </a:extLst>
                  </pic:spPr>
                </pic:pic>
              </a:graphicData>
            </a:graphic>
          </wp:inline>
        </w:drawing>
      </w:r>
    </w:p>
    <w:p w14:paraId="33CFDE19" w14:textId="2CD26D2B" w:rsidR="0018383D" w:rsidRDefault="0018383D" w:rsidP="00577141">
      <w:r w:rsidRPr="00AF570C">
        <w:rPr>
          <w:b/>
        </w:rPr>
        <w:t xml:space="preserve">Figure </w:t>
      </w:r>
      <w:r>
        <w:rPr>
          <w:b/>
          <w:noProof/>
        </w:rPr>
        <w:t>2</w:t>
      </w:r>
      <w:r>
        <w:rPr>
          <w:b/>
        </w:rPr>
        <w:t xml:space="preserve">: Total measured EN-DC transmit power levels vs </w:t>
      </w:r>
      <w:r>
        <w:t>P</w:t>
      </w:r>
      <w:r w:rsidRPr="00A35D50">
        <w:rPr>
          <w:vertAlign w:val="subscript"/>
        </w:rPr>
        <w:t>LTE</w:t>
      </w:r>
      <w:r>
        <w:rPr>
          <w:b/>
        </w:rPr>
        <w:t xml:space="preserve"> for TP1 (orange dots), TP2 (crosses), TP3 (diamonds), TP4 </w:t>
      </w:r>
      <w:r w:rsidRPr="00AF570C">
        <w:rPr>
          <w:b/>
        </w:rPr>
        <w:t>(blue line)</w:t>
      </w:r>
      <w:r>
        <w:rPr>
          <w:b/>
        </w:rPr>
        <w:t>.</w:t>
      </w:r>
    </w:p>
    <w:p w14:paraId="427FA62E" w14:textId="5C164D19" w:rsidR="00AE65EC" w:rsidRDefault="0018383D" w:rsidP="00577141">
      <w:r>
        <w:t>For TP 1,2,3, Figure 1 shows that</w:t>
      </w:r>
      <w:r w:rsidR="002F6D66">
        <w:t xml:space="preserve">, </w:t>
      </w:r>
      <w:r w:rsidR="000B2786">
        <w:t xml:space="preserve">the measured maximum allowed NR transmission power is limited by the PC3 power sharing. In other words, </w:t>
      </w:r>
      <w:r w:rsidR="00543487">
        <w:t>P</w:t>
      </w:r>
      <w:r w:rsidR="00543487">
        <w:rPr>
          <w:vertAlign w:val="subscript"/>
        </w:rPr>
        <w:t xml:space="preserve">NR </w:t>
      </w:r>
      <w:r w:rsidR="00543487">
        <w:t>is allowed to take full power share</w:t>
      </w:r>
      <w:r w:rsidR="002F6D66">
        <w:t xml:space="preserve"> of the EN-DC power class</w:t>
      </w:r>
      <w:r w:rsidR="000B2786">
        <w:t xml:space="preserve"> 3</w:t>
      </w:r>
      <w:r w:rsidR="00543487">
        <w:t xml:space="preserve"> even </w:t>
      </w:r>
      <w:r w:rsidR="002F6D66">
        <w:t>when</w:t>
      </w:r>
      <w:r w:rsidR="00543487">
        <w:t xml:space="preserve"> P</w:t>
      </w:r>
      <w:r w:rsidR="00543487">
        <w:rPr>
          <w:vertAlign w:val="subscript"/>
        </w:rPr>
        <w:t xml:space="preserve">LTE </w:t>
      </w:r>
      <w:r w:rsidR="002F6D66">
        <w:t>reaches</w:t>
      </w:r>
      <w:r w:rsidR="00543487">
        <w:t xml:space="preserve"> 22dBm and</w:t>
      </w:r>
      <w:r w:rsidR="0085275E">
        <w:t xml:space="preserve"> UE</w:t>
      </w:r>
      <w:r w:rsidR="00543487">
        <w:t xml:space="preserve"> still pass</w:t>
      </w:r>
      <w:r w:rsidR="0085275E">
        <w:t>es</w:t>
      </w:r>
      <w:r w:rsidR="00543487">
        <w:t xml:space="preserve"> all emission </w:t>
      </w:r>
      <w:r w:rsidR="000B2786">
        <w:t xml:space="preserve">and band protection </w:t>
      </w:r>
      <w:r w:rsidR="00543487">
        <w:t>requirements.</w:t>
      </w:r>
      <w:r w:rsidR="00E36D2E">
        <w:t xml:space="preserve"> </w:t>
      </w:r>
      <w:r>
        <w:t>Figure 2 shows that t</w:t>
      </w:r>
      <w:r w:rsidR="000B2786">
        <w:t xml:space="preserve">he maximum PC3 EN-DC output power level </w:t>
      </w:r>
      <w:r>
        <w:t xml:space="preserve">of 23 </w:t>
      </w:r>
      <w:proofErr w:type="spellStart"/>
      <w:r>
        <w:t>dBm</w:t>
      </w:r>
      <w:proofErr w:type="spellEnd"/>
      <w:r>
        <w:t xml:space="preserve"> </w:t>
      </w:r>
      <w:r w:rsidR="000B2786">
        <w:t>is achievable for TP 1,2,3.</w:t>
      </w:r>
    </w:p>
    <w:p w14:paraId="2FE5462C" w14:textId="0EBE67F5" w:rsidR="00543487" w:rsidRDefault="0018383D" w:rsidP="00577141">
      <w:r>
        <w:t xml:space="preserve">For </w:t>
      </w:r>
      <w:r w:rsidR="00543487">
        <w:t>TP4</w:t>
      </w:r>
      <w:r>
        <w:t xml:space="preserve">, Figure 1 shows </w:t>
      </w:r>
      <w:r w:rsidR="0085275E">
        <w:t xml:space="preserve">that the </w:t>
      </w:r>
      <w:r>
        <w:t>NR maxim</w:t>
      </w:r>
      <w:r w:rsidR="0085275E">
        <w:t>um transmission power level can</w:t>
      </w:r>
      <w:r>
        <w:t xml:space="preserve">not reach the maximum </w:t>
      </w:r>
      <w:r w:rsidR="0085275E">
        <w:t>PC3 power</w:t>
      </w:r>
      <w:r>
        <w:t xml:space="preserve"> sharing limit due</w:t>
      </w:r>
      <w:r w:rsidR="00F44A59">
        <w:t xml:space="preserve"> additional spurious emission and ACLR requirements. </w:t>
      </w:r>
      <w:r w:rsidR="00C368EF">
        <w:t xml:space="preserve">The </w:t>
      </w:r>
      <w:r>
        <w:t>measured</w:t>
      </w:r>
      <w:r w:rsidR="00C368EF">
        <w:t xml:space="preserve"> PSD </w:t>
      </w:r>
      <w:r w:rsidR="0085275E">
        <w:t xml:space="preserve">ranges from -15 to +15 </w:t>
      </w:r>
      <w:proofErr w:type="spellStart"/>
      <w:r w:rsidR="0085275E">
        <w:t>dB.</w:t>
      </w:r>
      <w:proofErr w:type="spellEnd"/>
      <w:r w:rsidR="0085275E">
        <w:t xml:space="preserve"> These measurements also show that the agreed MPR [2] provide ample margin </w:t>
      </w:r>
      <w:proofErr w:type="spellStart"/>
      <w:r w:rsidR="0085275E">
        <w:t>wrt</w:t>
      </w:r>
      <w:proofErr w:type="spellEnd"/>
      <w:r w:rsidR="0085275E">
        <w:t xml:space="preserve"> to measured PA performance</w:t>
      </w:r>
      <w:r w:rsidR="00C368EF">
        <w:t xml:space="preserve">. </w:t>
      </w:r>
      <w:r>
        <w:t>Figure 2 shows that the</w:t>
      </w:r>
      <w:r w:rsidR="001C5DE1">
        <w:t xml:space="preserve"> minimum</w:t>
      </w:r>
      <w:r>
        <w:t xml:space="preserve"> UE total EN-DC power </w:t>
      </w:r>
      <w:r w:rsidR="001C5DE1">
        <w:t>is approximately</w:t>
      </w:r>
      <w:r>
        <w:t xml:space="preserve"> 18.1 </w:t>
      </w:r>
      <w:proofErr w:type="spellStart"/>
      <w:r>
        <w:t>dBm</w:t>
      </w:r>
      <w:proofErr w:type="spellEnd"/>
      <w:r w:rsidR="001C5DE1">
        <w:t>.</w:t>
      </w:r>
      <w:r>
        <w:t xml:space="preserve"> For</w:t>
      </w:r>
      <w:r w:rsidRPr="0018383D">
        <w:t xml:space="preserve"> </w:t>
      </w:r>
      <w:r>
        <w:t>P</w:t>
      </w:r>
      <w:r w:rsidRPr="00A35D50">
        <w:rPr>
          <w:vertAlign w:val="subscript"/>
        </w:rPr>
        <w:t>LTE</w:t>
      </w:r>
      <w:r>
        <w:t xml:space="preserve"> &lt;10 </w:t>
      </w:r>
      <w:proofErr w:type="spellStart"/>
      <w:r>
        <w:t>dBm</w:t>
      </w:r>
      <w:proofErr w:type="spellEnd"/>
      <w:r>
        <w:t xml:space="preserve">, 23 </w:t>
      </w:r>
      <w:proofErr w:type="spellStart"/>
      <w:r>
        <w:t>dBm</w:t>
      </w:r>
      <w:proofErr w:type="spellEnd"/>
      <w:r>
        <w:t xml:space="preserve"> total transmit power is feasible. </w:t>
      </w:r>
      <w:r w:rsidR="006E3836">
        <w:t>We make the following observations:</w:t>
      </w:r>
    </w:p>
    <w:p w14:paraId="788A4E51" w14:textId="20C912CA" w:rsidR="00C16999" w:rsidRDefault="00C16999" w:rsidP="00C16999">
      <w:pPr>
        <w:jc w:val="both"/>
      </w:pPr>
      <w:r>
        <w:rPr>
          <w:b/>
        </w:rPr>
        <w:t>Observation 1: In release 15, the MSD levels for TP 1,2,3,4 have been specified based on measurements performed at maximum EN-DC transmit power levels for PC3.</w:t>
      </w:r>
    </w:p>
    <w:p w14:paraId="7F3ACDE6" w14:textId="49D15DCE" w:rsidR="00921DB0" w:rsidRPr="009C6632" w:rsidRDefault="00C16999" w:rsidP="00921DB0">
      <w:pPr>
        <w:jc w:val="both"/>
        <w:rPr>
          <w:b/>
        </w:rPr>
      </w:pPr>
      <w:r>
        <w:rPr>
          <w:b/>
        </w:rPr>
        <w:t>Observation 2</w:t>
      </w:r>
      <w:r w:rsidR="00921DB0" w:rsidRPr="009C6632">
        <w:rPr>
          <w:b/>
        </w:rPr>
        <w:t xml:space="preserve">: For </w:t>
      </w:r>
      <w:r w:rsidR="00C368EF">
        <w:rPr>
          <w:b/>
        </w:rPr>
        <w:t xml:space="preserve">inner allocations </w:t>
      </w:r>
      <w:r w:rsidR="00921DB0" w:rsidRPr="009C6632">
        <w:rPr>
          <w:b/>
        </w:rPr>
        <w:t>TP 1,2,3</w:t>
      </w:r>
      <w:r w:rsidR="00C368EF">
        <w:rPr>
          <w:b/>
        </w:rPr>
        <w:t>,</w:t>
      </w:r>
      <w:r w:rsidR="00921DB0" w:rsidRPr="009C6632">
        <w:rPr>
          <w:b/>
        </w:rPr>
        <w:t xml:space="preserve"> NR is allowed to take the full share of EN-DC maximum output power of power class 3 even when LTE is transmitted at 22</w:t>
      </w:r>
      <w:r w:rsidR="00683B79">
        <w:rPr>
          <w:b/>
        </w:rPr>
        <w:t xml:space="preserve"> </w:t>
      </w:r>
      <w:proofErr w:type="spellStart"/>
      <w:r w:rsidR="00921DB0" w:rsidRPr="009C6632">
        <w:rPr>
          <w:b/>
        </w:rPr>
        <w:t>dBm</w:t>
      </w:r>
      <w:proofErr w:type="spellEnd"/>
      <w:r w:rsidR="00921DB0" w:rsidRPr="009C6632">
        <w:rPr>
          <w:b/>
        </w:rPr>
        <w:t xml:space="preserve">. </w:t>
      </w:r>
      <w:r w:rsidR="00921DB0">
        <w:rPr>
          <w:b/>
        </w:rPr>
        <w:t xml:space="preserve">EN-DC total power of 23 </w:t>
      </w:r>
      <w:proofErr w:type="spellStart"/>
      <w:r w:rsidR="00921DB0">
        <w:rPr>
          <w:b/>
        </w:rPr>
        <w:t>dBm</w:t>
      </w:r>
      <w:proofErr w:type="spellEnd"/>
      <w:r w:rsidR="00921DB0">
        <w:rPr>
          <w:b/>
        </w:rPr>
        <w:t xml:space="preserve"> can be obtained </w:t>
      </w:r>
      <w:r w:rsidR="00C368EF">
        <w:rPr>
          <w:b/>
        </w:rPr>
        <w:t>across the whole LTE output power dynamic range</w:t>
      </w:r>
      <w:r w:rsidR="00921DB0">
        <w:rPr>
          <w:b/>
        </w:rPr>
        <w:t xml:space="preserve">. </w:t>
      </w:r>
      <w:r w:rsidR="00C368EF">
        <w:rPr>
          <w:b/>
        </w:rPr>
        <w:t>Note that b</w:t>
      </w:r>
      <w:r w:rsidR="00921DB0" w:rsidRPr="009C6632">
        <w:rPr>
          <w:b/>
        </w:rPr>
        <w:t>y definition</w:t>
      </w:r>
      <w:r w:rsidR="00C368EF">
        <w:rPr>
          <w:b/>
        </w:rPr>
        <w:t xml:space="preserve"> of DPS for PC3</w:t>
      </w:r>
      <w:r w:rsidR="00921DB0" w:rsidRPr="009C6632">
        <w:rPr>
          <w:b/>
        </w:rPr>
        <w:t>, testing with P</w:t>
      </w:r>
      <w:r w:rsidR="00921DB0" w:rsidRPr="009C6632">
        <w:rPr>
          <w:b/>
          <w:vertAlign w:val="subscript"/>
        </w:rPr>
        <w:t>LTE</w:t>
      </w:r>
      <w:r w:rsidR="00921DB0" w:rsidRPr="009C6632">
        <w:rPr>
          <w:b/>
        </w:rPr>
        <w:t xml:space="preserve"> =23 </w:t>
      </w:r>
      <w:proofErr w:type="spellStart"/>
      <w:r w:rsidR="00921DB0" w:rsidRPr="009C6632">
        <w:rPr>
          <w:b/>
        </w:rPr>
        <w:t>dBm</w:t>
      </w:r>
      <w:proofErr w:type="spellEnd"/>
      <w:r w:rsidR="00921DB0" w:rsidRPr="009C6632">
        <w:rPr>
          <w:b/>
        </w:rPr>
        <w:t xml:space="preserve"> should be prevented since this forces </w:t>
      </w:r>
      <w:r w:rsidR="00921DB0">
        <w:rPr>
          <w:b/>
        </w:rPr>
        <w:t xml:space="preserve">the UE </w:t>
      </w:r>
      <w:r w:rsidR="00921DB0" w:rsidRPr="009C6632">
        <w:rPr>
          <w:b/>
        </w:rPr>
        <w:t>to drop NR.</w:t>
      </w:r>
    </w:p>
    <w:p w14:paraId="44E24447" w14:textId="4D54D08C" w:rsidR="006E3836" w:rsidRPr="009C6632" w:rsidRDefault="00C16999" w:rsidP="00921DB0">
      <w:pPr>
        <w:jc w:val="both"/>
        <w:rPr>
          <w:b/>
        </w:rPr>
      </w:pPr>
      <w:r>
        <w:rPr>
          <w:b/>
        </w:rPr>
        <w:t>Observation 3</w:t>
      </w:r>
      <w:r w:rsidR="00C368EF">
        <w:rPr>
          <w:b/>
        </w:rPr>
        <w:t>: F</w:t>
      </w:r>
      <w:r w:rsidR="006E3836" w:rsidRPr="009C6632">
        <w:rPr>
          <w:b/>
        </w:rPr>
        <w:t xml:space="preserve">or TP 4, measurements indicate that NR </w:t>
      </w:r>
      <w:r w:rsidR="00C368EF">
        <w:rPr>
          <w:b/>
        </w:rPr>
        <w:t xml:space="preserve">dropping can be avoided as NR </w:t>
      </w:r>
      <w:r w:rsidR="006E3836" w:rsidRPr="009C6632">
        <w:rPr>
          <w:b/>
        </w:rPr>
        <w:t xml:space="preserve">can be </w:t>
      </w:r>
      <w:r w:rsidR="00C368EF">
        <w:rPr>
          <w:b/>
        </w:rPr>
        <w:t>transmitted</w:t>
      </w:r>
      <w:r w:rsidR="006E3836" w:rsidRPr="009C6632">
        <w:rPr>
          <w:b/>
        </w:rPr>
        <w:t xml:space="preserve"> across the entire P</w:t>
      </w:r>
      <w:r w:rsidR="006E3836" w:rsidRPr="009C6632">
        <w:rPr>
          <w:b/>
          <w:vertAlign w:val="subscript"/>
        </w:rPr>
        <w:t>LTE</w:t>
      </w:r>
      <w:r w:rsidR="006E3836" w:rsidRPr="009C6632">
        <w:rPr>
          <w:b/>
        </w:rPr>
        <w:t xml:space="preserve"> dynamic range and still</w:t>
      </w:r>
      <w:r w:rsidR="00C368EF">
        <w:rPr>
          <w:b/>
        </w:rPr>
        <w:t xml:space="preserve"> meet all emission requirements.</w:t>
      </w:r>
      <w:r w:rsidR="00E36D2E">
        <w:rPr>
          <w:b/>
        </w:rPr>
        <w:t xml:space="preserve"> UE cannot reach the maximum </w:t>
      </w:r>
      <w:r w:rsidR="0018383D">
        <w:rPr>
          <w:b/>
        </w:rPr>
        <w:t>total EN-DC output power of PC3 across the entire LTE output power dynamic range.</w:t>
      </w:r>
      <w:r w:rsidR="0085275E">
        <w:rPr>
          <w:b/>
        </w:rPr>
        <w:t xml:space="preserve"> The minimum </w:t>
      </w:r>
      <w:r w:rsidR="001C5DE1">
        <w:rPr>
          <w:b/>
        </w:rPr>
        <w:t>EN-DC total transmission power level is approximately 18.1</w:t>
      </w:r>
      <w:r w:rsidR="001C5DE1" w:rsidRPr="001C5DE1">
        <w:rPr>
          <w:b/>
        </w:rPr>
        <w:t xml:space="preserve"> </w:t>
      </w:r>
      <w:proofErr w:type="spellStart"/>
      <w:r w:rsidR="001C5DE1" w:rsidRPr="001C5DE1">
        <w:rPr>
          <w:b/>
        </w:rPr>
        <w:t>dBm</w:t>
      </w:r>
      <w:proofErr w:type="spellEnd"/>
      <w:r w:rsidR="001C5DE1">
        <w:rPr>
          <w:b/>
        </w:rPr>
        <w:t>.</w:t>
      </w:r>
    </w:p>
    <w:p w14:paraId="7B75FF48" w14:textId="2E5B427B" w:rsidR="006E3836" w:rsidRPr="009C6632" w:rsidRDefault="00C16999" w:rsidP="00921DB0">
      <w:pPr>
        <w:jc w:val="both"/>
        <w:rPr>
          <w:b/>
        </w:rPr>
      </w:pPr>
      <w:r>
        <w:rPr>
          <w:b/>
        </w:rPr>
        <w:t>Observation 4</w:t>
      </w:r>
      <w:r w:rsidR="006E3836" w:rsidRPr="009C6632">
        <w:rPr>
          <w:b/>
        </w:rPr>
        <w:t xml:space="preserve">: </w:t>
      </w:r>
      <w:r w:rsidR="0018383D">
        <w:rPr>
          <w:b/>
        </w:rPr>
        <w:t>For TP4, at the measured</w:t>
      </w:r>
      <w:r w:rsidR="006E3836" w:rsidRPr="009C6632">
        <w:rPr>
          <w:b/>
        </w:rPr>
        <w:t xml:space="preserve"> </w:t>
      </w:r>
      <w:r w:rsidR="0018383D">
        <w:rPr>
          <w:b/>
        </w:rPr>
        <w:t>NR A-MPR power</w:t>
      </w:r>
      <w:r w:rsidR="006E3836" w:rsidRPr="009C6632">
        <w:rPr>
          <w:b/>
        </w:rPr>
        <w:t xml:space="preserve"> level</w:t>
      </w:r>
      <w:r w:rsidR="0018383D">
        <w:rPr>
          <w:b/>
        </w:rPr>
        <w:t xml:space="preserve">s, </w:t>
      </w:r>
      <w:r w:rsidR="006E3836" w:rsidRPr="009C6632">
        <w:rPr>
          <w:b/>
        </w:rPr>
        <w:t>the measured PSD difference between the MCG and PCG exhibits a large spread</w:t>
      </w:r>
      <w:r w:rsidR="002F6D66" w:rsidRPr="009C6632">
        <w:rPr>
          <w:b/>
        </w:rPr>
        <w:t>: -15</w:t>
      </w:r>
      <w:r w:rsidR="006E3836" w:rsidRPr="009C6632">
        <w:rPr>
          <w:b/>
        </w:rPr>
        <w:t xml:space="preserve"> to 1</w:t>
      </w:r>
      <w:r w:rsidR="002F6D66" w:rsidRPr="009C6632">
        <w:rPr>
          <w:b/>
        </w:rPr>
        <w:t>5</w:t>
      </w:r>
      <w:r w:rsidR="006E3836" w:rsidRPr="009C6632">
        <w:rPr>
          <w:b/>
        </w:rPr>
        <w:t xml:space="preserve"> </w:t>
      </w:r>
      <w:proofErr w:type="spellStart"/>
      <w:r w:rsidR="006E3836" w:rsidRPr="009C6632">
        <w:rPr>
          <w:b/>
        </w:rPr>
        <w:t>dB</w:t>
      </w:r>
      <w:r w:rsidR="002F6D66" w:rsidRPr="009C6632">
        <w:rPr>
          <w:b/>
        </w:rPr>
        <w:t>.</w:t>
      </w:r>
      <w:proofErr w:type="spellEnd"/>
    </w:p>
    <w:p w14:paraId="274DBC6E" w14:textId="65112486" w:rsidR="00C40262" w:rsidRDefault="00B51D2F" w:rsidP="00C40262">
      <w:pPr>
        <w:pStyle w:val="Heading2"/>
        <w:spacing w:after="240"/>
        <w:jc w:val="both"/>
        <w:rPr>
          <w:sz w:val="36"/>
          <w:lang w:val="en-US"/>
        </w:rPr>
      </w:pPr>
      <w:r>
        <w:rPr>
          <w:sz w:val="36"/>
          <w:lang w:val="en-US"/>
        </w:rPr>
        <w:t xml:space="preserve">Uplink Test </w:t>
      </w:r>
      <w:r w:rsidR="00AA1FE2">
        <w:rPr>
          <w:sz w:val="36"/>
          <w:lang w:val="en-US"/>
        </w:rPr>
        <w:t>Conditions</w:t>
      </w:r>
      <w:r w:rsidR="00C16999">
        <w:rPr>
          <w:sz w:val="36"/>
          <w:lang w:val="en-US"/>
        </w:rPr>
        <w:t xml:space="preserve"> for Release 16</w:t>
      </w:r>
    </w:p>
    <w:p w14:paraId="1CA21076" w14:textId="0A52A40D" w:rsidR="002F6D66" w:rsidRDefault="00F90B82" w:rsidP="009C6632">
      <w:pPr>
        <w:jc w:val="both"/>
      </w:pPr>
      <w:r>
        <w:lastRenderedPageBreak/>
        <w:t>R</w:t>
      </w:r>
      <w:r w:rsidR="002F6D66">
        <w:t xml:space="preserve">eference sensitivity test cases are meant to mimic RF, RB allocations and modulation and coding scheme (MCS) </w:t>
      </w:r>
      <w:r w:rsidR="009C6632">
        <w:t xml:space="preserve">conditions </w:t>
      </w:r>
      <w:r w:rsidR="002F6D66">
        <w:t xml:space="preserve">representative of a UE located at cell edge. </w:t>
      </w:r>
      <w:r w:rsidR="009C6632">
        <w:t>In this respect, and f</w:t>
      </w:r>
      <w:r w:rsidR="002F6D66">
        <w:t xml:space="preserve">or the case of intra-band EN-DC, considering </w:t>
      </w:r>
      <w:proofErr w:type="spellStart"/>
      <w:r w:rsidR="002F6D66">
        <w:t>eNb</w:t>
      </w:r>
      <w:proofErr w:type="spellEnd"/>
      <w:r w:rsidR="002F6D66">
        <w:t xml:space="preserve"> and </w:t>
      </w:r>
      <w:proofErr w:type="spellStart"/>
      <w:r w:rsidR="002F6D66">
        <w:t>gNb</w:t>
      </w:r>
      <w:proofErr w:type="spellEnd"/>
      <w:r w:rsidR="002F6D66">
        <w:t xml:space="preserve"> are likely to be co-located, </w:t>
      </w:r>
      <w:r w:rsidR="009C6632">
        <w:t xml:space="preserve">and that MCS values are low, </w:t>
      </w:r>
      <w:r w:rsidR="002F6D66">
        <w:t>it make</w:t>
      </w:r>
      <w:r w:rsidR="009C6632">
        <w:t>s</w:t>
      </w:r>
      <w:r w:rsidR="002F6D66">
        <w:t xml:space="preserve"> sense to adopt the convention used throughout Release 15 of ensuring equal PSD </w:t>
      </w:r>
      <w:r>
        <w:t xml:space="preserve">split </w:t>
      </w:r>
      <w:r w:rsidR="004E7EBC">
        <w:t>between LTE and NR</w:t>
      </w:r>
      <w:r w:rsidR="002F6D66">
        <w:t xml:space="preserve"> during testing. </w:t>
      </w:r>
      <w:r w:rsidR="004E7EBC">
        <w:t xml:space="preserve">To prevent </w:t>
      </w:r>
      <w:r>
        <w:t>drop</w:t>
      </w:r>
      <w:r w:rsidR="004E7EBC">
        <w:t>ping NR link during conformance tests</w:t>
      </w:r>
      <w:r w:rsidR="009C6632">
        <w:t>, measures should be taken so as to avoid P</w:t>
      </w:r>
      <w:r w:rsidR="009C6632" w:rsidRPr="00870C71">
        <w:rPr>
          <w:vertAlign w:val="subscript"/>
        </w:rPr>
        <w:t>LTE</w:t>
      </w:r>
      <w:r w:rsidR="009C6632">
        <w:rPr>
          <w:vertAlign w:val="subscript"/>
        </w:rPr>
        <w:t xml:space="preserve"> </w:t>
      </w:r>
      <w:r w:rsidR="009C6632">
        <w:t xml:space="preserve">to reach 23 </w:t>
      </w:r>
      <w:proofErr w:type="spellStart"/>
      <w:r w:rsidR="009C6632">
        <w:t>dBm</w:t>
      </w:r>
      <w:proofErr w:type="spellEnd"/>
      <w:r w:rsidR="009C6632">
        <w:t>. Note that the pro</w:t>
      </w:r>
      <w:r w:rsidR="00360505">
        <w:t>cedure currently published in [3</w:t>
      </w:r>
      <w:r w:rsidR="009C6632">
        <w:t xml:space="preserve">] does not prevent this situation from occurring since </w:t>
      </w:r>
      <w:r w:rsidR="00454EF4">
        <w:t>continuous “</w:t>
      </w:r>
      <w:r w:rsidR="009C6632">
        <w:t>up</w:t>
      </w:r>
      <w:r w:rsidR="00454EF4">
        <w:t>”</w:t>
      </w:r>
      <w:r w:rsidR="009C6632">
        <w:t xml:space="preserve"> power control commands</w:t>
      </w:r>
      <w:r w:rsidR="00454EF4">
        <w:t xml:space="preserve"> are sent to the UE on each RAT/carrier for the entire duration of the Throughput measurement.</w:t>
      </w:r>
    </w:p>
    <w:p w14:paraId="6C4299DB" w14:textId="30EE4BBA" w:rsidR="00740200" w:rsidRDefault="00C16999" w:rsidP="00830BAE">
      <w:pPr>
        <w:jc w:val="both"/>
      </w:pPr>
      <w:r>
        <w:t>For Release 16</w:t>
      </w:r>
      <w:r w:rsidR="002F6D66">
        <w:t>,</w:t>
      </w:r>
      <w:r w:rsidR="003A4F3E">
        <w:t xml:space="preserve"> assuming the concept of inner allocation is agreed for intra-band contiguous EN-DC operation, we make the following observation:</w:t>
      </w:r>
    </w:p>
    <w:p w14:paraId="5C1EBFCA" w14:textId="77777777" w:rsidR="00683B79" w:rsidRDefault="00C16999" w:rsidP="00683B79">
      <w:pPr>
        <w:spacing w:after="0"/>
        <w:jc w:val="both"/>
        <w:rPr>
          <w:b/>
        </w:rPr>
      </w:pPr>
      <w:r>
        <w:rPr>
          <w:b/>
        </w:rPr>
        <w:t>Observation 5</w:t>
      </w:r>
      <w:r w:rsidR="003A4F3E" w:rsidRPr="009C6632">
        <w:rPr>
          <w:b/>
        </w:rPr>
        <w:t xml:space="preserve">: </w:t>
      </w:r>
    </w:p>
    <w:p w14:paraId="3D3A27DC" w14:textId="77777777" w:rsidR="00683B79" w:rsidRDefault="003A4F3E" w:rsidP="00683B79">
      <w:pPr>
        <w:pStyle w:val="ListParagraph"/>
        <w:numPr>
          <w:ilvl w:val="0"/>
          <w:numId w:val="31"/>
        </w:numPr>
        <w:spacing w:after="0"/>
        <w:jc w:val="both"/>
        <w:rPr>
          <w:b/>
        </w:rPr>
      </w:pPr>
      <w:r w:rsidRPr="00683B79">
        <w:rPr>
          <w:b/>
        </w:rPr>
        <w:t>For all test points, MSD sh</w:t>
      </w:r>
      <w:r w:rsidR="00903E26" w:rsidRPr="00683B79">
        <w:rPr>
          <w:b/>
        </w:rPr>
        <w:t xml:space="preserve">ould be tested at equal </w:t>
      </w:r>
      <w:r w:rsidR="00952BF9" w:rsidRPr="00683B79">
        <w:rPr>
          <w:b/>
        </w:rPr>
        <w:t xml:space="preserve">uplink LTE and NR </w:t>
      </w:r>
      <w:r w:rsidR="00903E26" w:rsidRPr="00683B79">
        <w:rPr>
          <w:b/>
        </w:rPr>
        <w:t xml:space="preserve">PSD. For test point 4, </w:t>
      </w:r>
      <w:r w:rsidR="002F6D66" w:rsidRPr="00683B79">
        <w:rPr>
          <w:b/>
        </w:rPr>
        <w:t>D</w:t>
      </w:r>
      <w:r w:rsidR="00360505" w:rsidRPr="00683B79">
        <w:rPr>
          <w:b/>
        </w:rPr>
        <w:t xml:space="preserve">C_(n)71AA MSD </w:t>
      </w:r>
      <w:r w:rsidR="002F6D66" w:rsidRPr="00683B79">
        <w:rPr>
          <w:b/>
        </w:rPr>
        <w:t xml:space="preserve">should be measured with </w:t>
      </w:r>
      <w:r w:rsidR="00683B79" w:rsidRPr="00683B79">
        <w:rPr>
          <w:b/>
        </w:rPr>
        <w:t xml:space="preserve">UE allowed to set </w:t>
      </w:r>
      <w:r w:rsidR="002F6D66" w:rsidRPr="00683B79">
        <w:rPr>
          <w:b/>
        </w:rPr>
        <w:t>P</w:t>
      </w:r>
      <w:r w:rsidR="002F6D66" w:rsidRPr="00683B79">
        <w:rPr>
          <w:b/>
          <w:vertAlign w:val="subscript"/>
        </w:rPr>
        <w:t xml:space="preserve">LTE </w:t>
      </w:r>
      <w:r w:rsidR="002F6D66" w:rsidRPr="00683B79">
        <w:rPr>
          <w:b/>
        </w:rPr>
        <w:t>and P</w:t>
      </w:r>
      <w:r w:rsidR="002F6D66" w:rsidRPr="00683B79">
        <w:rPr>
          <w:b/>
          <w:vertAlign w:val="subscript"/>
        </w:rPr>
        <w:t xml:space="preserve">NR </w:t>
      </w:r>
      <w:r w:rsidR="00360505" w:rsidRPr="00683B79">
        <w:rPr>
          <w:b/>
        </w:rPr>
        <w:t xml:space="preserve">to the agreed </w:t>
      </w:r>
      <w:r w:rsidR="0089403F" w:rsidRPr="00683B79">
        <w:rPr>
          <w:b/>
        </w:rPr>
        <w:t xml:space="preserve">intra-band contiguous </w:t>
      </w:r>
      <w:r w:rsidR="002F6D66" w:rsidRPr="00683B79">
        <w:rPr>
          <w:b/>
        </w:rPr>
        <w:t>MPR op</w:t>
      </w:r>
      <w:r w:rsidR="009C6632" w:rsidRPr="00683B79">
        <w:rPr>
          <w:b/>
        </w:rPr>
        <w:t>erating point de</w:t>
      </w:r>
      <w:r w:rsidR="0089403F" w:rsidRPr="00683B79">
        <w:rPr>
          <w:b/>
        </w:rPr>
        <w:t>fined in [2</w:t>
      </w:r>
      <w:r w:rsidR="00454EF4" w:rsidRPr="00683B79">
        <w:rPr>
          <w:b/>
        </w:rPr>
        <w:t>]</w:t>
      </w:r>
      <w:r w:rsidR="0089403F" w:rsidRPr="00683B79">
        <w:rPr>
          <w:b/>
        </w:rPr>
        <w:t xml:space="preserve"> sub-clause 6.2B.2.1.2</w:t>
      </w:r>
      <w:r w:rsidR="00454EF4" w:rsidRPr="00683B79">
        <w:rPr>
          <w:b/>
        </w:rPr>
        <w:t>.</w:t>
      </w:r>
      <w:r w:rsidR="00360505" w:rsidRPr="00683B79">
        <w:rPr>
          <w:b/>
        </w:rPr>
        <w:t xml:space="preserve"> </w:t>
      </w:r>
    </w:p>
    <w:p w14:paraId="4460C27F" w14:textId="14E5207A" w:rsidR="00903E26" w:rsidRPr="00683B79" w:rsidRDefault="00360505" w:rsidP="00683B79">
      <w:pPr>
        <w:pStyle w:val="ListParagraph"/>
        <w:numPr>
          <w:ilvl w:val="0"/>
          <w:numId w:val="31"/>
        </w:numPr>
        <w:spacing w:after="0"/>
        <w:jc w:val="both"/>
        <w:rPr>
          <w:b/>
        </w:rPr>
      </w:pPr>
      <w:r w:rsidRPr="00683B79">
        <w:rPr>
          <w:b/>
        </w:rPr>
        <w:t xml:space="preserve">For test points 1,2,3, </w:t>
      </w:r>
      <w:r w:rsidR="00683B79">
        <w:rPr>
          <w:b/>
        </w:rPr>
        <w:t xml:space="preserve">assuming that inner allocation approach in [4] is adopted, </w:t>
      </w:r>
      <w:r w:rsidRPr="00683B79">
        <w:rPr>
          <w:b/>
        </w:rPr>
        <w:t xml:space="preserve">MSD </w:t>
      </w:r>
      <w:r w:rsidR="00683B79">
        <w:rPr>
          <w:b/>
        </w:rPr>
        <w:t>c</w:t>
      </w:r>
      <w:r w:rsidRPr="00683B79">
        <w:rPr>
          <w:b/>
        </w:rPr>
        <w:t xml:space="preserve">ould be tested at </w:t>
      </w:r>
      <w:r w:rsidR="00903E26" w:rsidRPr="00683B79">
        <w:rPr>
          <w:b/>
        </w:rPr>
        <w:t xml:space="preserve">maximum EN-DC output </w:t>
      </w:r>
      <w:r w:rsidRPr="00683B79">
        <w:rPr>
          <w:b/>
        </w:rPr>
        <w:t>levels</w:t>
      </w:r>
      <w:r w:rsidR="0089403F" w:rsidRPr="00683B79">
        <w:rPr>
          <w:b/>
        </w:rPr>
        <w:t xml:space="preserve"> with power sharing </w:t>
      </w:r>
      <w:r w:rsidR="00683B79">
        <w:rPr>
          <w:b/>
        </w:rPr>
        <w:t xml:space="preserve">as </w:t>
      </w:r>
      <w:r w:rsidR="0089403F" w:rsidRPr="00683B79">
        <w:rPr>
          <w:b/>
        </w:rPr>
        <w:t>proposed in</w:t>
      </w:r>
      <w:r w:rsidR="002918EE">
        <w:rPr>
          <w:b/>
        </w:rPr>
        <w:t xml:space="preserve"> T</w:t>
      </w:r>
      <w:r w:rsidR="00952BF9" w:rsidRPr="00683B79">
        <w:rPr>
          <w:b/>
        </w:rPr>
        <w:t>able 2</w:t>
      </w:r>
      <w:r w:rsidR="00903E26" w:rsidRPr="00683B79">
        <w:rPr>
          <w:b/>
        </w:rPr>
        <w:t>.</w:t>
      </w:r>
      <w:r w:rsidR="00C16999" w:rsidRPr="00683B79">
        <w:rPr>
          <w:b/>
        </w:rPr>
        <w:t xml:space="preserve"> </w:t>
      </w:r>
    </w:p>
    <w:p w14:paraId="4F12553B" w14:textId="217A4207" w:rsidR="00903E26" w:rsidRDefault="00903E26" w:rsidP="00903E26">
      <w:pPr>
        <w:pStyle w:val="Caption"/>
      </w:pPr>
      <w:bookmarkStart w:id="4" w:name="_Ref1139945"/>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4"/>
      <w:r>
        <w:t xml:space="preserve"> LTE and NR transmit power levels for MSD TP 1,2,3.</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1275"/>
        <w:gridCol w:w="1134"/>
        <w:gridCol w:w="1559"/>
        <w:gridCol w:w="1130"/>
        <w:gridCol w:w="993"/>
        <w:gridCol w:w="993"/>
        <w:gridCol w:w="1176"/>
      </w:tblGrid>
      <w:tr w:rsidR="00903E26" w:rsidRPr="00AE4694" w14:paraId="7B86085B" w14:textId="77777777" w:rsidTr="00501461">
        <w:trPr>
          <w:trHeight w:val="225"/>
          <w:jc w:val="center"/>
        </w:trPr>
        <w:tc>
          <w:tcPr>
            <w:tcW w:w="849" w:type="dxa"/>
            <w:tcBorders>
              <w:top w:val="single" w:sz="4" w:space="0" w:color="auto"/>
              <w:left w:val="single" w:sz="4" w:space="0" w:color="auto"/>
              <w:bottom w:val="single" w:sz="4" w:space="0" w:color="auto"/>
              <w:right w:val="single" w:sz="4" w:space="0" w:color="auto"/>
            </w:tcBorders>
            <w:vAlign w:val="center"/>
          </w:tcPr>
          <w:p w14:paraId="0D5CA323" w14:textId="77777777" w:rsidR="00903E26" w:rsidRPr="00AE4694" w:rsidRDefault="00903E26" w:rsidP="00501461">
            <w:pPr>
              <w:pStyle w:val="TAH"/>
              <w:rPr>
                <w:rFonts w:eastAsia="MS Mincho"/>
              </w:rPr>
            </w:pPr>
            <w:r>
              <w:rPr>
                <w:rFonts w:eastAsia="MS Mincho"/>
              </w:rPr>
              <w:t>Test point #</w:t>
            </w:r>
          </w:p>
        </w:tc>
        <w:tc>
          <w:tcPr>
            <w:tcW w:w="1275" w:type="dxa"/>
            <w:tcBorders>
              <w:top w:val="single" w:sz="4" w:space="0" w:color="auto"/>
              <w:left w:val="single" w:sz="4" w:space="0" w:color="auto"/>
              <w:bottom w:val="single" w:sz="4" w:space="0" w:color="auto"/>
              <w:right w:val="single" w:sz="4" w:space="0" w:color="auto"/>
            </w:tcBorders>
            <w:vAlign w:val="center"/>
          </w:tcPr>
          <w:p w14:paraId="35EB1C01" w14:textId="77777777" w:rsidR="00903E26" w:rsidRPr="00AE4694" w:rsidRDefault="00903E26" w:rsidP="00501461">
            <w:pPr>
              <w:pStyle w:val="TAH"/>
              <w:rPr>
                <w:rFonts w:eastAsia="MS Mincho"/>
              </w:rPr>
            </w:pPr>
            <w:r w:rsidRPr="00AE4694">
              <w:rPr>
                <w:rFonts w:eastAsia="MS Mincho"/>
              </w:rPr>
              <w:t>E-UTRA/NR band</w:t>
            </w:r>
          </w:p>
        </w:tc>
        <w:tc>
          <w:tcPr>
            <w:tcW w:w="1134" w:type="dxa"/>
            <w:tcBorders>
              <w:top w:val="single" w:sz="4" w:space="0" w:color="auto"/>
              <w:left w:val="single" w:sz="4" w:space="0" w:color="auto"/>
              <w:bottom w:val="single" w:sz="4" w:space="0" w:color="auto"/>
              <w:right w:val="single" w:sz="4" w:space="0" w:color="auto"/>
            </w:tcBorders>
            <w:vAlign w:val="center"/>
          </w:tcPr>
          <w:p w14:paraId="179E253D" w14:textId="77777777" w:rsidR="00903E26" w:rsidRPr="00AE4694" w:rsidRDefault="00903E26" w:rsidP="00501461">
            <w:pPr>
              <w:pStyle w:val="TAH"/>
              <w:rPr>
                <w:rFonts w:eastAsia="MS Mincho"/>
              </w:rPr>
            </w:pPr>
            <w:r w:rsidRPr="00AE4694">
              <w:rPr>
                <w:rFonts w:eastAsia="MS Mincho"/>
              </w:rPr>
              <w:t>Channel bandwidth</w:t>
            </w:r>
          </w:p>
          <w:p w14:paraId="29074497" w14:textId="77777777" w:rsidR="00903E26" w:rsidRPr="00AE4694" w:rsidRDefault="00903E26" w:rsidP="00501461">
            <w:pPr>
              <w:pStyle w:val="TAH"/>
              <w:rPr>
                <w:rFonts w:eastAsia="MS Mincho"/>
              </w:rPr>
            </w:pPr>
            <w:r w:rsidRPr="00AE4694">
              <w:rPr>
                <w:rFonts w:eastAsia="MS Mincho"/>
              </w:rPr>
              <w:t>(MHz)</w:t>
            </w:r>
          </w:p>
        </w:tc>
        <w:tc>
          <w:tcPr>
            <w:tcW w:w="1559" w:type="dxa"/>
            <w:tcBorders>
              <w:top w:val="single" w:sz="4" w:space="0" w:color="auto"/>
              <w:left w:val="single" w:sz="4" w:space="0" w:color="auto"/>
              <w:bottom w:val="single" w:sz="4" w:space="0" w:color="auto"/>
              <w:right w:val="single" w:sz="4" w:space="0" w:color="auto"/>
            </w:tcBorders>
            <w:vAlign w:val="center"/>
          </w:tcPr>
          <w:p w14:paraId="16DF2DE0" w14:textId="77777777" w:rsidR="00903E26" w:rsidRPr="00AE4694" w:rsidRDefault="00903E26" w:rsidP="00501461">
            <w:pPr>
              <w:pStyle w:val="TAH"/>
              <w:rPr>
                <w:rFonts w:eastAsia="MS Mincho"/>
              </w:rPr>
            </w:pPr>
            <w:r w:rsidRPr="00AE4694">
              <w:rPr>
                <w:rFonts w:eastAsia="MS Mincho"/>
              </w:rPr>
              <w:t>UL</w:t>
            </w:r>
          </w:p>
          <w:p w14:paraId="0AEF95C3" w14:textId="77777777" w:rsidR="00903E26" w:rsidRPr="00AE4694" w:rsidRDefault="00903E26" w:rsidP="00501461">
            <w:pPr>
              <w:pStyle w:val="TAH"/>
              <w:rPr>
                <w:rFonts w:eastAsia="MS Mincho"/>
              </w:rPr>
            </w:pPr>
            <w:r w:rsidRPr="00AE4694">
              <w:rPr>
                <w:rFonts w:eastAsia="MS Mincho"/>
              </w:rPr>
              <w:t>allocation (LCRB)</w:t>
            </w:r>
          </w:p>
        </w:tc>
        <w:tc>
          <w:tcPr>
            <w:tcW w:w="1130" w:type="dxa"/>
            <w:tcBorders>
              <w:top w:val="single" w:sz="4" w:space="0" w:color="auto"/>
              <w:left w:val="single" w:sz="4" w:space="0" w:color="auto"/>
              <w:bottom w:val="single" w:sz="4" w:space="0" w:color="auto"/>
              <w:right w:val="single" w:sz="4" w:space="0" w:color="auto"/>
            </w:tcBorders>
            <w:vAlign w:val="center"/>
          </w:tcPr>
          <w:p w14:paraId="245113D6" w14:textId="77777777" w:rsidR="00903E26" w:rsidRPr="00AE4694" w:rsidRDefault="00903E26" w:rsidP="00501461">
            <w:pPr>
              <w:pStyle w:val="TAH"/>
              <w:rPr>
                <w:rFonts w:eastAsia="MS Mincho"/>
              </w:rPr>
            </w:pPr>
            <w:r>
              <w:rPr>
                <w:rFonts w:eastAsia="MS Mincho"/>
              </w:rPr>
              <w:t>Test condition</w:t>
            </w:r>
          </w:p>
        </w:tc>
        <w:tc>
          <w:tcPr>
            <w:tcW w:w="993" w:type="dxa"/>
            <w:tcBorders>
              <w:top w:val="single" w:sz="4" w:space="0" w:color="auto"/>
              <w:left w:val="single" w:sz="4" w:space="0" w:color="auto"/>
              <w:bottom w:val="single" w:sz="4" w:space="0" w:color="auto"/>
              <w:right w:val="single" w:sz="4" w:space="0" w:color="auto"/>
            </w:tcBorders>
            <w:vAlign w:val="center"/>
          </w:tcPr>
          <w:p w14:paraId="5572C2D8" w14:textId="77777777" w:rsidR="00903E26" w:rsidRDefault="00903E26" w:rsidP="00501461">
            <w:pPr>
              <w:pStyle w:val="TAH"/>
              <w:rPr>
                <w:rFonts w:eastAsia="MS Mincho"/>
                <w:vertAlign w:val="subscript"/>
              </w:rPr>
            </w:pPr>
            <w:r>
              <w:rPr>
                <w:rFonts w:eastAsia="MS Mincho"/>
              </w:rPr>
              <w:t>Allowed P</w:t>
            </w:r>
            <w:r w:rsidRPr="00AE65EC">
              <w:rPr>
                <w:rFonts w:eastAsia="MS Mincho"/>
                <w:vertAlign w:val="subscript"/>
              </w:rPr>
              <w:t>LTE</w:t>
            </w:r>
          </w:p>
          <w:p w14:paraId="2EA9CAF6" w14:textId="77777777" w:rsidR="00903E26" w:rsidRPr="00AE4694" w:rsidRDefault="00903E26" w:rsidP="00501461">
            <w:pPr>
              <w:pStyle w:val="TAH"/>
              <w:rPr>
                <w:rFonts w:eastAsia="MS Mincho"/>
              </w:rPr>
            </w:pPr>
            <w:r w:rsidRPr="00543487">
              <w:rPr>
                <w:rFonts w:eastAsia="MS Mincho"/>
                <w:sz w:val="16"/>
              </w:rPr>
              <w:t>(</w:t>
            </w:r>
            <w:proofErr w:type="spellStart"/>
            <w:r w:rsidRPr="00543487">
              <w:rPr>
                <w:rFonts w:eastAsia="MS Mincho"/>
                <w:sz w:val="16"/>
              </w:rPr>
              <w:t>dBm</w:t>
            </w:r>
            <w:proofErr w:type="spellEnd"/>
            <w:r w:rsidRPr="00543487">
              <w:rPr>
                <w:rFonts w:eastAsia="MS Mincho"/>
                <w:sz w:val="16"/>
              </w:rPr>
              <w:t>)</w:t>
            </w:r>
          </w:p>
        </w:tc>
        <w:tc>
          <w:tcPr>
            <w:tcW w:w="993" w:type="dxa"/>
            <w:tcBorders>
              <w:top w:val="single" w:sz="4" w:space="0" w:color="auto"/>
              <w:left w:val="single" w:sz="4" w:space="0" w:color="auto"/>
              <w:bottom w:val="single" w:sz="4" w:space="0" w:color="auto"/>
              <w:right w:val="single" w:sz="4" w:space="0" w:color="auto"/>
            </w:tcBorders>
            <w:vAlign w:val="center"/>
          </w:tcPr>
          <w:p w14:paraId="42DC07D3" w14:textId="77777777" w:rsidR="00903E26" w:rsidRDefault="00903E26" w:rsidP="00501461">
            <w:pPr>
              <w:pStyle w:val="TAH"/>
              <w:rPr>
                <w:rFonts w:eastAsia="MS Mincho"/>
                <w:vertAlign w:val="subscript"/>
              </w:rPr>
            </w:pPr>
            <w:r>
              <w:rPr>
                <w:rFonts w:eastAsia="MS Mincho"/>
              </w:rPr>
              <w:t>Allowed P</w:t>
            </w:r>
            <w:r>
              <w:rPr>
                <w:rFonts w:eastAsia="MS Mincho"/>
                <w:vertAlign w:val="subscript"/>
              </w:rPr>
              <w:t>NR</w:t>
            </w:r>
          </w:p>
          <w:p w14:paraId="0E24F5EF" w14:textId="77777777" w:rsidR="00903E26" w:rsidRPr="00AE65EC" w:rsidRDefault="00903E26" w:rsidP="00501461">
            <w:pPr>
              <w:pStyle w:val="TAH"/>
              <w:rPr>
                <w:rFonts w:eastAsia="MS Mincho"/>
              </w:rPr>
            </w:pPr>
            <w:r w:rsidRPr="00543487">
              <w:rPr>
                <w:rFonts w:eastAsia="MS Mincho"/>
                <w:sz w:val="16"/>
              </w:rPr>
              <w:t>(</w:t>
            </w:r>
            <w:proofErr w:type="spellStart"/>
            <w:r w:rsidRPr="00543487">
              <w:rPr>
                <w:rFonts w:eastAsia="MS Mincho"/>
                <w:sz w:val="16"/>
              </w:rPr>
              <w:t>dBm</w:t>
            </w:r>
            <w:proofErr w:type="spellEnd"/>
            <w:r w:rsidRPr="00543487">
              <w:rPr>
                <w:rFonts w:eastAsia="MS Mincho"/>
                <w:sz w:val="16"/>
              </w:rPr>
              <w:t>)</w:t>
            </w:r>
          </w:p>
        </w:tc>
        <w:tc>
          <w:tcPr>
            <w:tcW w:w="1176" w:type="dxa"/>
            <w:tcBorders>
              <w:top w:val="single" w:sz="4" w:space="0" w:color="auto"/>
              <w:left w:val="single" w:sz="4" w:space="0" w:color="auto"/>
              <w:bottom w:val="single" w:sz="4" w:space="0" w:color="auto"/>
              <w:right w:val="single" w:sz="4" w:space="0" w:color="auto"/>
            </w:tcBorders>
            <w:vAlign w:val="center"/>
          </w:tcPr>
          <w:p w14:paraId="3AFB81DB" w14:textId="77777777" w:rsidR="00903E26" w:rsidRDefault="00903E26" w:rsidP="00501461">
            <w:pPr>
              <w:pStyle w:val="TAH"/>
              <w:rPr>
                <w:rFonts w:eastAsia="MS Mincho"/>
                <w:vertAlign w:val="subscript"/>
              </w:rPr>
            </w:pPr>
            <w:r>
              <w:rPr>
                <w:rFonts w:eastAsia="MS Mincho"/>
              </w:rPr>
              <w:t>P</w:t>
            </w:r>
            <w:r w:rsidRPr="00543487">
              <w:rPr>
                <w:rFonts w:eastAsia="MS Mincho"/>
                <w:vertAlign w:val="subscript"/>
              </w:rPr>
              <w:t>EN-</w:t>
            </w:r>
            <w:proofErr w:type="spellStart"/>
            <w:r w:rsidRPr="00543487">
              <w:rPr>
                <w:rFonts w:eastAsia="MS Mincho"/>
                <w:vertAlign w:val="subscript"/>
              </w:rPr>
              <w:t>DC_tot</w:t>
            </w:r>
            <w:proofErr w:type="spellEnd"/>
          </w:p>
          <w:p w14:paraId="5DB17298" w14:textId="77777777" w:rsidR="00903E26" w:rsidRDefault="00903E26" w:rsidP="00501461">
            <w:pPr>
              <w:pStyle w:val="TAH"/>
              <w:rPr>
                <w:rFonts w:eastAsia="MS Mincho"/>
              </w:rPr>
            </w:pPr>
            <w:r w:rsidRPr="00543487">
              <w:rPr>
                <w:rFonts w:eastAsia="MS Mincho"/>
                <w:sz w:val="16"/>
              </w:rPr>
              <w:t>(</w:t>
            </w:r>
            <w:proofErr w:type="spellStart"/>
            <w:r w:rsidRPr="00543487">
              <w:rPr>
                <w:rFonts w:eastAsia="MS Mincho"/>
                <w:sz w:val="16"/>
              </w:rPr>
              <w:t>dBm</w:t>
            </w:r>
            <w:proofErr w:type="spellEnd"/>
            <w:r w:rsidRPr="00543487">
              <w:rPr>
                <w:rFonts w:eastAsia="MS Mincho"/>
                <w:sz w:val="16"/>
              </w:rPr>
              <w:t>)</w:t>
            </w:r>
          </w:p>
        </w:tc>
      </w:tr>
      <w:tr w:rsidR="00903E26" w:rsidRPr="00AE4694" w14:paraId="4EF8C30C" w14:textId="77777777" w:rsidTr="00EB0F1F">
        <w:trPr>
          <w:trHeight w:val="225"/>
          <w:jc w:val="center"/>
        </w:trPr>
        <w:tc>
          <w:tcPr>
            <w:tcW w:w="849" w:type="dxa"/>
            <w:vMerge w:val="restart"/>
            <w:tcBorders>
              <w:top w:val="single" w:sz="4" w:space="0" w:color="auto"/>
              <w:left w:val="single" w:sz="4" w:space="0" w:color="auto"/>
              <w:right w:val="single" w:sz="4" w:space="0" w:color="auto"/>
            </w:tcBorders>
            <w:vAlign w:val="center"/>
          </w:tcPr>
          <w:p w14:paraId="5FFB94C6" w14:textId="77777777" w:rsidR="00903E26" w:rsidRPr="00AE4694" w:rsidRDefault="00903E26" w:rsidP="00501461">
            <w:pPr>
              <w:pStyle w:val="TAC"/>
              <w:rPr>
                <w:rFonts w:eastAsia="MS Mincho"/>
              </w:rPr>
            </w:pPr>
            <w:r>
              <w:rPr>
                <w:rFonts w:eastAsia="MS Mincho"/>
              </w:rPr>
              <w:t>TP1</w:t>
            </w:r>
          </w:p>
        </w:tc>
        <w:tc>
          <w:tcPr>
            <w:tcW w:w="1275" w:type="dxa"/>
            <w:tcBorders>
              <w:top w:val="single" w:sz="4" w:space="0" w:color="auto"/>
              <w:left w:val="single" w:sz="4" w:space="0" w:color="auto"/>
              <w:bottom w:val="single" w:sz="4" w:space="0" w:color="auto"/>
              <w:right w:val="single" w:sz="4" w:space="0" w:color="auto"/>
            </w:tcBorders>
            <w:vAlign w:val="center"/>
          </w:tcPr>
          <w:p w14:paraId="51876ABD" w14:textId="77777777" w:rsidR="00903E26" w:rsidRPr="00AE4694" w:rsidRDefault="00903E26" w:rsidP="00501461">
            <w:pPr>
              <w:pStyle w:val="TAC"/>
              <w:rPr>
                <w:rFonts w:eastAsia="MS Mincho"/>
              </w:rPr>
            </w:pPr>
            <w:r w:rsidRPr="00AE4694">
              <w:rPr>
                <w:rFonts w:eastAsia="MS Mincho" w:hint="eastAsia"/>
                <w:lang w:eastAsia="ja-JP"/>
              </w:rPr>
              <w:t>7</w:t>
            </w:r>
            <w:r w:rsidRPr="00AE4694">
              <w:rPr>
                <w:rFonts w:eastAsia="MS Mincho"/>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5316A356" w14:textId="77777777" w:rsidR="00903E26" w:rsidRPr="00AE4694" w:rsidRDefault="00903E26" w:rsidP="00501461">
            <w:pPr>
              <w:pStyle w:val="TAC"/>
              <w:rPr>
                <w:rFonts w:eastAsia="MS Mincho"/>
              </w:rPr>
            </w:pPr>
            <w:r w:rsidRPr="00AE4694">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2684E971" w14:textId="77777777" w:rsidR="00903E26" w:rsidRPr="00AE4694" w:rsidRDefault="00903E26" w:rsidP="00501461">
            <w:pPr>
              <w:pStyle w:val="TAC"/>
              <w:rPr>
                <w:rFonts w:eastAsia="MS Mincho"/>
                <w:lang w:eastAsia="ja-JP"/>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vertAlign w:val="subscript"/>
                <w:lang w:eastAsia="ja-JP"/>
              </w:rPr>
              <w:t xml:space="preserve"> </w:t>
            </w:r>
            <w:r w:rsidRPr="00AE4694">
              <w:rPr>
                <w:rFonts w:eastAsia="MS Mincho"/>
                <w:lang w:eastAsia="ja-JP"/>
              </w:rPr>
              <w:t>=24)</w:t>
            </w:r>
          </w:p>
        </w:tc>
        <w:tc>
          <w:tcPr>
            <w:tcW w:w="1130" w:type="dxa"/>
            <w:vMerge w:val="restart"/>
            <w:tcBorders>
              <w:top w:val="single" w:sz="4" w:space="0" w:color="auto"/>
              <w:left w:val="single" w:sz="4" w:space="0" w:color="auto"/>
              <w:right w:val="single" w:sz="4" w:space="0" w:color="auto"/>
            </w:tcBorders>
            <w:vAlign w:val="center"/>
          </w:tcPr>
          <w:p w14:paraId="53FC6DAA" w14:textId="48D9FE70" w:rsidR="00903E26" w:rsidRPr="00AE4694" w:rsidRDefault="00903E26" w:rsidP="00903E26">
            <w:pPr>
              <w:pStyle w:val="TAC"/>
              <w:rPr>
                <w:rFonts w:eastAsia="MS Mincho"/>
              </w:rPr>
            </w:pPr>
            <w:r>
              <w:rPr>
                <w:lang w:eastAsia="ja-JP"/>
              </w:rPr>
              <w:t>Equal PSD</w:t>
            </w:r>
          </w:p>
        </w:tc>
        <w:tc>
          <w:tcPr>
            <w:tcW w:w="993" w:type="dxa"/>
            <w:vMerge w:val="restart"/>
            <w:tcBorders>
              <w:top w:val="single" w:sz="4" w:space="0" w:color="auto"/>
              <w:left w:val="single" w:sz="4" w:space="0" w:color="auto"/>
              <w:right w:val="single" w:sz="4" w:space="0" w:color="auto"/>
            </w:tcBorders>
            <w:vAlign w:val="center"/>
          </w:tcPr>
          <w:p w14:paraId="4A70EB38" w14:textId="3229CF38" w:rsidR="00903E26" w:rsidRPr="00AE4694" w:rsidRDefault="00903E26" w:rsidP="00903E26">
            <w:pPr>
              <w:pStyle w:val="TAC"/>
              <w:rPr>
                <w:rFonts w:eastAsia="MS Mincho"/>
              </w:rPr>
            </w:pPr>
            <w:r>
              <w:rPr>
                <w:rFonts w:eastAsia="MS Mincho"/>
              </w:rPr>
              <w:t>17</w:t>
            </w:r>
          </w:p>
        </w:tc>
        <w:tc>
          <w:tcPr>
            <w:tcW w:w="993" w:type="dxa"/>
            <w:vMerge w:val="restart"/>
            <w:tcBorders>
              <w:top w:val="single" w:sz="4" w:space="0" w:color="auto"/>
              <w:left w:val="single" w:sz="4" w:space="0" w:color="auto"/>
              <w:right w:val="single" w:sz="4" w:space="0" w:color="auto"/>
            </w:tcBorders>
            <w:vAlign w:val="center"/>
          </w:tcPr>
          <w:p w14:paraId="3C3E3BBB" w14:textId="6873B848" w:rsidR="00903E26" w:rsidRPr="00AE4694" w:rsidRDefault="00903E26" w:rsidP="00903E26">
            <w:pPr>
              <w:pStyle w:val="TAC"/>
              <w:rPr>
                <w:rFonts w:eastAsia="MS Mincho"/>
              </w:rPr>
            </w:pPr>
            <w:r>
              <w:rPr>
                <w:rFonts w:eastAsia="MS Mincho"/>
              </w:rPr>
              <w:t>22</w:t>
            </w:r>
          </w:p>
        </w:tc>
        <w:tc>
          <w:tcPr>
            <w:tcW w:w="1176" w:type="dxa"/>
            <w:vMerge w:val="restart"/>
            <w:tcBorders>
              <w:top w:val="single" w:sz="4" w:space="0" w:color="auto"/>
              <w:left w:val="single" w:sz="4" w:space="0" w:color="auto"/>
              <w:right w:val="single" w:sz="4" w:space="0" w:color="auto"/>
            </w:tcBorders>
            <w:vAlign w:val="center"/>
          </w:tcPr>
          <w:p w14:paraId="3A86585D" w14:textId="77777777" w:rsidR="00903E26" w:rsidRDefault="00903E26" w:rsidP="00501461">
            <w:pPr>
              <w:pStyle w:val="TAC"/>
              <w:rPr>
                <w:rFonts w:eastAsia="MS Mincho"/>
              </w:rPr>
            </w:pPr>
            <w:r>
              <w:rPr>
                <w:rFonts w:eastAsia="MS Mincho"/>
              </w:rPr>
              <w:t>23.2</w:t>
            </w:r>
          </w:p>
        </w:tc>
      </w:tr>
      <w:tr w:rsidR="00903E26" w:rsidRPr="00AE4694" w14:paraId="43BC0CD5" w14:textId="77777777" w:rsidTr="00EB0F1F">
        <w:trPr>
          <w:trHeight w:val="225"/>
          <w:jc w:val="center"/>
        </w:trPr>
        <w:tc>
          <w:tcPr>
            <w:tcW w:w="849" w:type="dxa"/>
            <w:vMerge/>
            <w:tcBorders>
              <w:left w:val="single" w:sz="4" w:space="0" w:color="auto"/>
              <w:right w:val="single" w:sz="4" w:space="0" w:color="auto"/>
            </w:tcBorders>
            <w:vAlign w:val="center"/>
          </w:tcPr>
          <w:p w14:paraId="385F8657" w14:textId="77777777" w:rsidR="00903E26" w:rsidRPr="00AE4694" w:rsidRDefault="00903E26" w:rsidP="00501461">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43B18F6C" w14:textId="77777777" w:rsidR="00903E26" w:rsidRPr="00AE4694" w:rsidRDefault="00903E26" w:rsidP="00501461">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0DD7F795" w14:textId="77777777" w:rsidR="00903E26" w:rsidRPr="00AE4694" w:rsidRDefault="00903E26" w:rsidP="00501461">
            <w:pPr>
              <w:pStyle w:val="TAC"/>
              <w:rPr>
                <w:rFonts w:eastAsia="MS Mincho"/>
              </w:rPr>
            </w:pPr>
            <w:r w:rsidRPr="00AE4694">
              <w:rPr>
                <w:rFonts w:hint="eastAsia"/>
                <w:lang w:eastAsia="ja-JP"/>
              </w:rPr>
              <w:t>1</w:t>
            </w:r>
            <w:r w:rsidRPr="00AE4694">
              <w:rPr>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3141BE56" w14:textId="77777777" w:rsidR="00903E26" w:rsidRPr="00AE4694" w:rsidRDefault="00903E26" w:rsidP="00501461">
            <w:pPr>
              <w:pStyle w:val="TAC"/>
              <w:rPr>
                <w:lang w:eastAsia="ja-JP"/>
              </w:rPr>
            </w:pPr>
            <w:r w:rsidRPr="00AE4694">
              <w:rPr>
                <w:lang w:eastAsia="ja-JP"/>
              </w:rPr>
              <w:t>15 (</w:t>
            </w:r>
            <w:proofErr w:type="spellStart"/>
            <w:r w:rsidRPr="00AE4694">
              <w:rPr>
                <w:lang w:eastAsia="ja-JP"/>
              </w:rPr>
              <w:t>RB</w:t>
            </w:r>
            <w:r w:rsidRPr="00AE4694">
              <w:rPr>
                <w:vertAlign w:val="subscript"/>
                <w:lang w:eastAsia="ja-JP"/>
              </w:rPr>
              <w:t>start</w:t>
            </w:r>
            <w:proofErr w:type="spellEnd"/>
            <w:r w:rsidRPr="00AE4694">
              <w:rPr>
                <w:vertAlign w:val="subscript"/>
                <w:lang w:eastAsia="ja-JP"/>
              </w:rPr>
              <w:t xml:space="preserve"> </w:t>
            </w:r>
            <w:r w:rsidRPr="00AE4694">
              <w:rPr>
                <w:lang w:eastAsia="ja-JP"/>
              </w:rPr>
              <w:t>= 0)</w:t>
            </w:r>
          </w:p>
        </w:tc>
        <w:tc>
          <w:tcPr>
            <w:tcW w:w="1130" w:type="dxa"/>
            <w:vMerge/>
            <w:tcBorders>
              <w:left w:val="single" w:sz="4" w:space="0" w:color="auto"/>
              <w:bottom w:val="single" w:sz="4" w:space="0" w:color="auto"/>
              <w:right w:val="single" w:sz="4" w:space="0" w:color="auto"/>
            </w:tcBorders>
            <w:vAlign w:val="center"/>
          </w:tcPr>
          <w:p w14:paraId="422FAD5A" w14:textId="24A88053" w:rsidR="00903E26" w:rsidRPr="00E36D2E" w:rsidRDefault="00903E26" w:rsidP="00501461">
            <w:pPr>
              <w:pStyle w:val="TAC"/>
              <w:rPr>
                <w:vertAlign w:val="subscript"/>
              </w:rPr>
            </w:pPr>
          </w:p>
        </w:tc>
        <w:tc>
          <w:tcPr>
            <w:tcW w:w="993" w:type="dxa"/>
            <w:vMerge/>
            <w:tcBorders>
              <w:left w:val="single" w:sz="4" w:space="0" w:color="auto"/>
              <w:bottom w:val="single" w:sz="4" w:space="0" w:color="auto"/>
              <w:right w:val="single" w:sz="4" w:space="0" w:color="auto"/>
            </w:tcBorders>
            <w:vAlign w:val="center"/>
          </w:tcPr>
          <w:p w14:paraId="3A1A33CE" w14:textId="77777777" w:rsidR="00903E26" w:rsidRPr="00AE4694" w:rsidRDefault="00903E26" w:rsidP="00501461">
            <w:pPr>
              <w:pStyle w:val="TAC"/>
              <w:rPr>
                <w:rFonts w:eastAsia="MS Mincho"/>
              </w:rPr>
            </w:pPr>
          </w:p>
        </w:tc>
        <w:tc>
          <w:tcPr>
            <w:tcW w:w="993" w:type="dxa"/>
            <w:vMerge/>
            <w:tcBorders>
              <w:left w:val="single" w:sz="4" w:space="0" w:color="auto"/>
              <w:right w:val="single" w:sz="4" w:space="0" w:color="auto"/>
            </w:tcBorders>
            <w:vAlign w:val="center"/>
          </w:tcPr>
          <w:p w14:paraId="1A424513" w14:textId="77777777" w:rsidR="00903E26" w:rsidRPr="00AE4694" w:rsidRDefault="00903E26" w:rsidP="00501461">
            <w:pPr>
              <w:pStyle w:val="TAC"/>
              <w:rPr>
                <w:rFonts w:eastAsia="MS Mincho"/>
              </w:rPr>
            </w:pPr>
          </w:p>
        </w:tc>
        <w:tc>
          <w:tcPr>
            <w:tcW w:w="1176" w:type="dxa"/>
            <w:vMerge/>
            <w:tcBorders>
              <w:left w:val="single" w:sz="4" w:space="0" w:color="auto"/>
              <w:right w:val="single" w:sz="4" w:space="0" w:color="auto"/>
            </w:tcBorders>
            <w:vAlign w:val="center"/>
          </w:tcPr>
          <w:p w14:paraId="7B609834" w14:textId="77777777" w:rsidR="00903E26" w:rsidRPr="00AE4694" w:rsidRDefault="00903E26" w:rsidP="00501461">
            <w:pPr>
              <w:pStyle w:val="TAC"/>
              <w:rPr>
                <w:rFonts w:eastAsia="MS Mincho"/>
              </w:rPr>
            </w:pPr>
          </w:p>
        </w:tc>
      </w:tr>
      <w:tr w:rsidR="00903E26" w:rsidRPr="00AE4694" w14:paraId="0417B213" w14:textId="77777777" w:rsidTr="00785572">
        <w:trPr>
          <w:trHeight w:val="225"/>
          <w:jc w:val="center"/>
        </w:trPr>
        <w:tc>
          <w:tcPr>
            <w:tcW w:w="849" w:type="dxa"/>
            <w:vMerge w:val="restart"/>
            <w:tcBorders>
              <w:left w:val="single" w:sz="4" w:space="0" w:color="auto"/>
              <w:right w:val="single" w:sz="4" w:space="0" w:color="auto"/>
            </w:tcBorders>
            <w:vAlign w:val="center"/>
          </w:tcPr>
          <w:p w14:paraId="204530A8" w14:textId="77777777" w:rsidR="00903E26" w:rsidRPr="00AE4694" w:rsidRDefault="00903E26" w:rsidP="00501461">
            <w:pPr>
              <w:pStyle w:val="TAC"/>
              <w:rPr>
                <w:rFonts w:eastAsia="MS Mincho"/>
              </w:rPr>
            </w:pPr>
            <w:r>
              <w:rPr>
                <w:rFonts w:eastAsia="MS Mincho"/>
              </w:rPr>
              <w:t>TP2</w:t>
            </w:r>
          </w:p>
        </w:tc>
        <w:tc>
          <w:tcPr>
            <w:tcW w:w="1275" w:type="dxa"/>
            <w:tcBorders>
              <w:top w:val="single" w:sz="4" w:space="0" w:color="auto"/>
              <w:left w:val="single" w:sz="4" w:space="0" w:color="auto"/>
              <w:bottom w:val="single" w:sz="4" w:space="0" w:color="auto"/>
              <w:right w:val="single" w:sz="4" w:space="0" w:color="auto"/>
            </w:tcBorders>
            <w:vAlign w:val="center"/>
          </w:tcPr>
          <w:p w14:paraId="19685861" w14:textId="77777777" w:rsidR="00903E26" w:rsidRPr="00AE4694" w:rsidRDefault="00903E26" w:rsidP="00501461">
            <w:pPr>
              <w:pStyle w:val="TAC"/>
              <w:rPr>
                <w:rFonts w:eastAsia="MS Mincho"/>
              </w:rPr>
            </w:pPr>
            <w:r w:rsidRPr="00AE4694">
              <w:rPr>
                <w:rFonts w:hint="eastAsia"/>
                <w:lang w:eastAsia="fi-FI"/>
              </w:rPr>
              <w:t>7</w:t>
            </w:r>
            <w:r w:rsidRPr="00AE4694">
              <w:rPr>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53132F51" w14:textId="77777777" w:rsidR="00903E26" w:rsidRPr="00AE4694" w:rsidRDefault="00903E26" w:rsidP="00501461">
            <w:pPr>
              <w:pStyle w:val="TAC"/>
              <w:rPr>
                <w:rFonts w:eastAsia="MS Mincho"/>
              </w:rPr>
            </w:pPr>
            <w:r w:rsidRPr="00AE4694">
              <w:rPr>
                <w:rFonts w:eastAsia="MS Mincho" w:hint="eastAsia"/>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220B2B77" w14:textId="77777777" w:rsidR="00903E26" w:rsidRPr="00AE4694" w:rsidRDefault="00903E26" w:rsidP="00501461">
            <w:pPr>
              <w:pStyle w:val="TAC"/>
              <w:rPr>
                <w:rFonts w:eastAsia="MS Mincho"/>
              </w:rPr>
            </w:pPr>
            <w:r w:rsidRPr="00AE4694">
              <w:rPr>
                <w:rFonts w:eastAsia="MS Mincho"/>
                <w:lang w:eastAsia="ja-JP"/>
              </w:rPr>
              <w:t>15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74)</w:t>
            </w:r>
          </w:p>
        </w:tc>
        <w:tc>
          <w:tcPr>
            <w:tcW w:w="1130" w:type="dxa"/>
            <w:vMerge w:val="restart"/>
            <w:tcBorders>
              <w:top w:val="single" w:sz="4" w:space="0" w:color="auto"/>
              <w:left w:val="single" w:sz="4" w:space="0" w:color="auto"/>
              <w:right w:val="single" w:sz="4" w:space="0" w:color="auto"/>
            </w:tcBorders>
            <w:vAlign w:val="center"/>
          </w:tcPr>
          <w:p w14:paraId="218F436F" w14:textId="77777777" w:rsidR="00903E26" w:rsidRPr="00AE4694" w:rsidRDefault="00903E26" w:rsidP="00501461">
            <w:pPr>
              <w:pStyle w:val="TAC"/>
              <w:rPr>
                <w:rFonts w:eastAsia="MS Mincho"/>
              </w:rPr>
            </w:pPr>
            <w:r>
              <w:rPr>
                <w:lang w:eastAsia="ja-JP"/>
              </w:rPr>
              <w:t>Equal PSD</w:t>
            </w:r>
          </w:p>
        </w:tc>
        <w:tc>
          <w:tcPr>
            <w:tcW w:w="993" w:type="dxa"/>
            <w:vMerge w:val="restart"/>
            <w:tcBorders>
              <w:top w:val="single" w:sz="4" w:space="0" w:color="auto"/>
              <w:left w:val="single" w:sz="4" w:space="0" w:color="auto"/>
              <w:right w:val="single" w:sz="4" w:space="0" w:color="auto"/>
            </w:tcBorders>
            <w:vAlign w:val="center"/>
          </w:tcPr>
          <w:p w14:paraId="6A5B6688" w14:textId="65FE707C" w:rsidR="00903E26" w:rsidRPr="00AE4694" w:rsidRDefault="00903E26" w:rsidP="00903E26">
            <w:pPr>
              <w:pStyle w:val="TAC"/>
              <w:rPr>
                <w:rFonts w:eastAsia="MS Mincho"/>
              </w:rPr>
            </w:pPr>
            <w:r>
              <w:rPr>
                <w:rFonts w:eastAsia="MS Mincho"/>
              </w:rPr>
              <w:t>22</w:t>
            </w:r>
          </w:p>
        </w:tc>
        <w:tc>
          <w:tcPr>
            <w:tcW w:w="993" w:type="dxa"/>
            <w:vMerge w:val="restart"/>
            <w:tcBorders>
              <w:left w:val="single" w:sz="4" w:space="0" w:color="auto"/>
              <w:right w:val="single" w:sz="4" w:space="0" w:color="auto"/>
            </w:tcBorders>
            <w:vAlign w:val="center"/>
          </w:tcPr>
          <w:p w14:paraId="7CC4D2FE" w14:textId="370FD47B" w:rsidR="00903E26" w:rsidRPr="00AE4694" w:rsidRDefault="00903E26" w:rsidP="00903E26">
            <w:pPr>
              <w:pStyle w:val="TAC"/>
              <w:rPr>
                <w:rFonts w:eastAsia="MS Mincho"/>
              </w:rPr>
            </w:pPr>
            <w:r>
              <w:rPr>
                <w:rFonts w:eastAsia="MS Mincho"/>
              </w:rPr>
              <w:t>17</w:t>
            </w:r>
          </w:p>
        </w:tc>
        <w:tc>
          <w:tcPr>
            <w:tcW w:w="1176" w:type="dxa"/>
            <w:vMerge w:val="restart"/>
            <w:tcBorders>
              <w:left w:val="single" w:sz="4" w:space="0" w:color="auto"/>
              <w:right w:val="single" w:sz="4" w:space="0" w:color="auto"/>
            </w:tcBorders>
            <w:vAlign w:val="center"/>
          </w:tcPr>
          <w:p w14:paraId="25DF56F5" w14:textId="77777777" w:rsidR="00903E26" w:rsidRPr="00AE4694" w:rsidRDefault="00903E26" w:rsidP="00501461">
            <w:pPr>
              <w:pStyle w:val="TAC"/>
              <w:rPr>
                <w:rFonts w:eastAsia="MS Mincho"/>
              </w:rPr>
            </w:pPr>
            <w:r>
              <w:rPr>
                <w:rFonts w:eastAsia="MS Mincho"/>
              </w:rPr>
              <w:t>23.2</w:t>
            </w:r>
          </w:p>
        </w:tc>
      </w:tr>
      <w:tr w:rsidR="00903E26" w:rsidRPr="00AE4694" w14:paraId="126A477B" w14:textId="77777777" w:rsidTr="00785572">
        <w:trPr>
          <w:trHeight w:val="225"/>
          <w:jc w:val="center"/>
        </w:trPr>
        <w:tc>
          <w:tcPr>
            <w:tcW w:w="849" w:type="dxa"/>
            <w:vMerge/>
            <w:tcBorders>
              <w:left w:val="single" w:sz="4" w:space="0" w:color="auto"/>
              <w:right w:val="single" w:sz="4" w:space="0" w:color="auto"/>
            </w:tcBorders>
            <w:vAlign w:val="center"/>
          </w:tcPr>
          <w:p w14:paraId="1C1737CE" w14:textId="77777777" w:rsidR="00903E26" w:rsidRPr="00AE4694" w:rsidRDefault="00903E26" w:rsidP="00501461">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41C49674" w14:textId="77777777" w:rsidR="00903E26" w:rsidRPr="00AE4694" w:rsidRDefault="00903E26" w:rsidP="0050146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2DCCB7F5" w14:textId="77777777" w:rsidR="00903E26" w:rsidRPr="00AE4694" w:rsidRDefault="00903E26" w:rsidP="00501461">
            <w:pPr>
              <w:pStyle w:val="TAC"/>
              <w:rPr>
                <w:rFonts w:eastAsia="MS Mincho"/>
              </w:rPr>
            </w:pPr>
            <w:r w:rsidRPr="00AE4694">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21BA0759" w14:textId="77777777" w:rsidR="00903E26" w:rsidRPr="00AE4694" w:rsidRDefault="00903E26" w:rsidP="00501461">
            <w:pPr>
              <w:pStyle w:val="TAC"/>
              <w:rPr>
                <w:rFonts w:eastAsia="MS Mincho"/>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1130" w:type="dxa"/>
            <w:vMerge/>
            <w:tcBorders>
              <w:left w:val="single" w:sz="4" w:space="0" w:color="auto"/>
              <w:bottom w:val="single" w:sz="4" w:space="0" w:color="auto"/>
              <w:right w:val="single" w:sz="4" w:space="0" w:color="auto"/>
            </w:tcBorders>
            <w:vAlign w:val="center"/>
          </w:tcPr>
          <w:p w14:paraId="78B8B6E6" w14:textId="6E02EF45" w:rsidR="00903E26" w:rsidRPr="00AE4694" w:rsidRDefault="00903E26" w:rsidP="00501461">
            <w:pPr>
              <w:pStyle w:val="TAC"/>
              <w:rPr>
                <w:rFonts w:eastAsia="MS Mincho"/>
              </w:rPr>
            </w:pPr>
          </w:p>
        </w:tc>
        <w:tc>
          <w:tcPr>
            <w:tcW w:w="993" w:type="dxa"/>
            <w:vMerge/>
            <w:tcBorders>
              <w:left w:val="single" w:sz="4" w:space="0" w:color="auto"/>
              <w:bottom w:val="single" w:sz="4" w:space="0" w:color="auto"/>
              <w:right w:val="single" w:sz="4" w:space="0" w:color="auto"/>
            </w:tcBorders>
            <w:vAlign w:val="center"/>
          </w:tcPr>
          <w:p w14:paraId="614D8007" w14:textId="77777777" w:rsidR="00903E26" w:rsidRPr="00AE4694" w:rsidRDefault="00903E26" w:rsidP="00501461">
            <w:pPr>
              <w:pStyle w:val="TAC"/>
              <w:rPr>
                <w:rFonts w:eastAsia="MS Mincho"/>
              </w:rPr>
            </w:pPr>
          </w:p>
        </w:tc>
        <w:tc>
          <w:tcPr>
            <w:tcW w:w="993" w:type="dxa"/>
            <w:vMerge/>
            <w:tcBorders>
              <w:left w:val="single" w:sz="4" w:space="0" w:color="auto"/>
              <w:right w:val="single" w:sz="4" w:space="0" w:color="auto"/>
            </w:tcBorders>
            <w:vAlign w:val="center"/>
          </w:tcPr>
          <w:p w14:paraId="75356ABA" w14:textId="77777777" w:rsidR="00903E26" w:rsidRPr="00AE4694" w:rsidRDefault="00903E26" w:rsidP="00501461">
            <w:pPr>
              <w:pStyle w:val="TAC"/>
              <w:rPr>
                <w:rFonts w:eastAsia="MS Mincho"/>
              </w:rPr>
            </w:pPr>
          </w:p>
        </w:tc>
        <w:tc>
          <w:tcPr>
            <w:tcW w:w="1176" w:type="dxa"/>
            <w:vMerge/>
            <w:tcBorders>
              <w:left w:val="single" w:sz="4" w:space="0" w:color="auto"/>
              <w:right w:val="single" w:sz="4" w:space="0" w:color="auto"/>
            </w:tcBorders>
            <w:vAlign w:val="center"/>
          </w:tcPr>
          <w:p w14:paraId="1D4C47C6" w14:textId="77777777" w:rsidR="00903E26" w:rsidRPr="00AE4694" w:rsidRDefault="00903E26" w:rsidP="00501461">
            <w:pPr>
              <w:pStyle w:val="TAC"/>
              <w:rPr>
                <w:rFonts w:eastAsia="MS Mincho"/>
              </w:rPr>
            </w:pPr>
          </w:p>
        </w:tc>
      </w:tr>
      <w:tr w:rsidR="00903E26" w:rsidRPr="00AE4694" w14:paraId="5D5D8949" w14:textId="77777777" w:rsidTr="00501461">
        <w:trPr>
          <w:trHeight w:val="225"/>
          <w:jc w:val="center"/>
        </w:trPr>
        <w:tc>
          <w:tcPr>
            <w:tcW w:w="849" w:type="dxa"/>
            <w:vMerge w:val="restart"/>
            <w:tcBorders>
              <w:left w:val="single" w:sz="4" w:space="0" w:color="auto"/>
              <w:right w:val="single" w:sz="4" w:space="0" w:color="auto"/>
            </w:tcBorders>
            <w:vAlign w:val="center"/>
          </w:tcPr>
          <w:p w14:paraId="1244F747" w14:textId="77777777" w:rsidR="00903E26" w:rsidRPr="00AE4694" w:rsidRDefault="00903E26" w:rsidP="00501461">
            <w:pPr>
              <w:pStyle w:val="TAC"/>
              <w:rPr>
                <w:rFonts w:eastAsia="MS Mincho"/>
              </w:rPr>
            </w:pPr>
            <w:r>
              <w:rPr>
                <w:rFonts w:eastAsia="MS Mincho"/>
              </w:rPr>
              <w:t>TP3</w:t>
            </w:r>
          </w:p>
        </w:tc>
        <w:tc>
          <w:tcPr>
            <w:tcW w:w="1275" w:type="dxa"/>
            <w:tcBorders>
              <w:top w:val="single" w:sz="4" w:space="0" w:color="auto"/>
              <w:left w:val="single" w:sz="4" w:space="0" w:color="auto"/>
              <w:bottom w:val="single" w:sz="4" w:space="0" w:color="auto"/>
              <w:right w:val="single" w:sz="4" w:space="0" w:color="auto"/>
            </w:tcBorders>
            <w:vAlign w:val="center"/>
          </w:tcPr>
          <w:p w14:paraId="7ACF1E1B" w14:textId="77777777" w:rsidR="00903E26" w:rsidRPr="00AE4694" w:rsidRDefault="00903E26" w:rsidP="00501461">
            <w:pPr>
              <w:pStyle w:val="TAC"/>
              <w:rPr>
                <w:rFonts w:eastAsia="MS Mincho"/>
              </w:rPr>
            </w:pPr>
            <w:r w:rsidRPr="00AE4694">
              <w:rPr>
                <w:rFonts w:hint="eastAsia"/>
                <w:lang w:eastAsia="fi-FI"/>
              </w:rPr>
              <w:t>7</w:t>
            </w:r>
            <w:r w:rsidRPr="00AE4694">
              <w:rPr>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76C2DE4D" w14:textId="77777777" w:rsidR="00903E26" w:rsidRPr="00AE4694" w:rsidRDefault="00903E26" w:rsidP="00501461">
            <w:pPr>
              <w:pStyle w:val="TAC"/>
              <w:rPr>
                <w:rFonts w:eastAsia="MS Mincho"/>
              </w:rPr>
            </w:pPr>
            <w:r w:rsidRPr="00AE4694">
              <w:rPr>
                <w:rFonts w:eastAsia="MS Mincho" w:hint="eastAsia"/>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2CD730C7" w14:textId="77777777" w:rsidR="00903E26" w:rsidRPr="00AE4694" w:rsidRDefault="00903E26" w:rsidP="00501461">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49)</w:t>
            </w:r>
          </w:p>
        </w:tc>
        <w:tc>
          <w:tcPr>
            <w:tcW w:w="1130" w:type="dxa"/>
            <w:vMerge w:val="restart"/>
            <w:tcBorders>
              <w:top w:val="single" w:sz="4" w:space="0" w:color="auto"/>
              <w:left w:val="single" w:sz="4" w:space="0" w:color="auto"/>
              <w:right w:val="single" w:sz="4" w:space="0" w:color="auto"/>
            </w:tcBorders>
            <w:vAlign w:val="center"/>
          </w:tcPr>
          <w:p w14:paraId="5676FF0F" w14:textId="77777777" w:rsidR="00903E26" w:rsidRPr="00AE4694" w:rsidRDefault="00903E26" w:rsidP="00501461">
            <w:pPr>
              <w:pStyle w:val="TAC"/>
              <w:rPr>
                <w:rFonts w:eastAsia="MS Mincho"/>
              </w:rPr>
            </w:pPr>
            <w:r>
              <w:rPr>
                <w:lang w:eastAsia="ja-JP"/>
              </w:rPr>
              <w:t>Equal PSD</w:t>
            </w:r>
          </w:p>
        </w:tc>
        <w:tc>
          <w:tcPr>
            <w:tcW w:w="993" w:type="dxa"/>
            <w:vMerge w:val="restart"/>
            <w:tcBorders>
              <w:top w:val="single" w:sz="4" w:space="0" w:color="auto"/>
              <w:left w:val="single" w:sz="4" w:space="0" w:color="auto"/>
              <w:right w:val="single" w:sz="4" w:space="0" w:color="auto"/>
            </w:tcBorders>
            <w:vAlign w:val="center"/>
          </w:tcPr>
          <w:p w14:paraId="2E23C834" w14:textId="77777777" w:rsidR="00903E26" w:rsidRPr="00AE4694" w:rsidRDefault="00903E26" w:rsidP="00501461">
            <w:pPr>
              <w:pStyle w:val="TAC"/>
              <w:rPr>
                <w:rFonts w:eastAsia="MS Mincho"/>
              </w:rPr>
            </w:pPr>
            <w:r>
              <w:rPr>
                <w:rFonts w:eastAsia="MS Mincho"/>
              </w:rPr>
              <w:t>20</w:t>
            </w:r>
          </w:p>
        </w:tc>
        <w:tc>
          <w:tcPr>
            <w:tcW w:w="993" w:type="dxa"/>
            <w:vMerge w:val="restart"/>
            <w:tcBorders>
              <w:left w:val="single" w:sz="4" w:space="0" w:color="auto"/>
              <w:right w:val="single" w:sz="4" w:space="0" w:color="auto"/>
            </w:tcBorders>
            <w:vAlign w:val="center"/>
          </w:tcPr>
          <w:p w14:paraId="2DC43FFE" w14:textId="77777777" w:rsidR="00903E26" w:rsidRPr="00AE4694" w:rsidRDefault="00903E26" w:rsidP="00501461">
            <w:pPr>
              <w:pStyle w:val="TAC"/>
              <w:rPr>
                <w:rFonts w:eastAsia="MS Mincho"/>
              </w:rPr>
            </w:pPr>
            <w:r>
              <w:rPr>
                <w:rFonts w:eastAsia="MS Mincho"/>
              </w:rPr>
              <w:t>20</w:t>
            </w:r>
          </w:p>
        </w:tc>
        <w:tc>
          <w:tcPr>
            <w:tcW w:w="1176" w:type="dxa"/>
            <w:vMerge w:val="restart"/>
            <w:tcBorders>
              <w:left w:val="single" w:sz="4" w:space="0" w:color="auto"/>
              <w:right w:val="single" w:sz="4" w:space="0" w:color="auto"/>
            </w:tcBorders>
            <w:vAlign w:val="center"/>
          </w:tcPr>
          <w:p w14:paraId="5CD7C997" w14:textId="77777777" w:rsidR="00903E26" w:rsidRPr="00AE4694" w:rsidRDefault="00903E26" w:rsidP="00501461">
            <w:pPr>
              <w:pStyle w:val="TAC"/>
              <w:rPr>
                <w:rFonts w:eastAsia="MS Mincho"/>
              </w:rPr>
            </w:pPr>
            <w:r>
              <w:rPr>
                <w:rFonts w:eastAsia="MS Mincho"/>
              </w:rPr>
              <w:t>23.0</w:t>
            </w:r>
          </w:p>
        </w:tc>
      </w:tr>
      <w:tr w:rsidR="00903E26" w:rsidRPr="00AE4694" w14:paraId="214752AF" w14:textId="77777777" w:rsidTr="00501461">
        <w:trPr>
          <w:trHeight w:val="225"/>
          <w:jc w:val="center"/>
        </w:trPr>
        <w:tc>
          <w:tcPr>
            <w:tcW w:w="849" w:type="dxa"/>
            <w:vMerge/>
            <w:tcBorders>
              <w:left w:val="single" w:sz="4" w:space="0" w:color="auto"/>
              <w:right w:val="single" w:sz="4" w:space="0" w:color="auto"/>
            </w:tcBorders>
            <w:vAlign w:val="center"/>
          </w:tcPr>
          <w:p w14:paraId="686890C8" w14:textId="77777777" w:rsidR="00903E26" w:rsidRPr="00AE4694" w:rsidRDefault="00903E26" w:rsidP="00501461">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0E872BA4" w14:textId="77777777" w:rsidR="00903E26" w:rsidRPr="00AE4694" w:rsidRDefault="00903E26" w:rsidP="0050146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72A1E407" w14:textId="77777777" w:rsidR="00903E26" w:rsidRPr="00AE4694" w:rsidRDefault="00903E26" w:rsidP="00501461">
            <w:pPr>
              <w:pStyle w:val="TAC"/>
              <w:rPr>
                <w:rFonts w:eastAsia="MS Mincho"/>
              </w:rPr>
            </w:pPr>
            <w:r w:rsidRPr="00AE4694">
              <w:rPr>
                <w:rFonts w:eastAsia="MS Mincho" w:hint="eastAsia"/>
                <w:lang w:eastAsia="ja-JP"/>
              </w:rPr>
              <w:t>1</w:t>
            </w:r>
            <w:r w:rsidRPr="00AE4694">
              <w:rPr>
                <w:rFonts w:eastAsia="MS Mincho"/>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tcPr>
          <w:p w14:paraId="47B5DC40" w14:textId="77777777" w:rsidR="00903E26" w:rsidRPr="00AE4694" w:rsidRDefault="00903E26" w:rsidP="00501461">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1130" w:type="dxa"/>
            <w:vMerge/>
            <w:tcBorders>
              <w:left w:val="single" w:sz="4" w:space="0" w:color="auto"/>
              <w:bottom w:val="single" w:sz="4" w:space="0" w:color="auto"/>
              <w:right w:val="single" w:sz="4" w:space="0" w:color="auto"/>
            </w:tcBorders>
            <w:vAlign w:val="center"/>
          </w:tcPr>
          <w:p w14:paraId="26CF58E5" w14:textId="77777777" w:rsidR="00903E26" w:rsidRPr="00AE4694" w:rsidRDefault="00903E26" w:rsidP="00501461">
            <w:pPr>
              <w:pStyle w:val="TAC"/>
              <w:rPr>
                <w:rFonts w:eastAsia="MS Mincho"/>
              </w:rPr>
            </w:pPr>
          </w:p>
        </w:tc>
        <w:tc>
          <w:tcPr>
            <w:tcW w:w="993" w:type="dxa"/>
            <w:vMerge/>
            <w:tcBorders>
              <w:left w:val="single" w:sz="4" w:space="0" w:color="auto"/>
              <w:bottom w:val="single" w:sz="4" w:space="0" w:color="auto"/>
              <w:right w:val="single" w:sz="4" w:space="0" w:color="auto"/>
            </w:tcBorders>
            <w:vAlign w:val="center"/>
          </w:tcPr>
          <w:p w14:paraId="7B921444" w14:textId="77777777" w:rsidR="00903E26" w:rsidRPr="00AE4694" w:rsidRDefault="00903E26" w:rsidP="00501461">
            <w:pPr>
              <w:pStyle w:val="TAC"/>
              <w:rPr>
                <w:rFonts w:eastAsia="MS Mincho"/>
              </w:rPr>
            </w:pPr>
          </w:p>
        </w:tc>
        <w:tc>
          <w:tcPr>
            <w:tcW w:w="993" w:type="dxa"/>
            <w:vMerge/>
            <w:tcBorders>
              <w:left w:val="single" w:sz="4" w:space="0" w:color="auto"/>
              <w:right w:val="single" w:sz="4" w:space="0" w:color="auto"/>
            </w:tcBorders>
          </w:tcPr>
          <w:p w14:paraId="2E20750F" w14:textId="77777777" w:rsidR="00903E26" w:rsidRPr="00AE4694" w:rsidRDefault="00903E26" w:rsidP="00501461">
            <w:pPr>
              <w:pStyle w:val="TAC"/>
              <w:rPr>
                <w:rFonts w:eastAsia="MS Mincho"/>
              </w:rPr>
            </w:pPr>
          </w:p>
        </w:tc>
        <w:tc>
          <w:tcPr>
            <w:tcW w:w="1176" w:type="dxa"/>
            <w:vMerge/>
            <w:tcBorders>
              <w:left w:val="single" w:sz="4" w:space="0" w:color="auto"/>
              <w:right w:val="single" w:sz="4" w:space="0" w:color="auto"/>
            </w:tcBorders>
          </w:tcPr>
          <w:p w14:paraId="2E3779C5" w14:textId="77777777" w:rsidR="00903E26" w:rsidRPr="00AE4694" w:rsidRDefault="00903E26" w:rsidP="00501461">
            <w:pPr>
              <w:pStyle w:val="TAC"/>
              <w:rPr>
                <w:rFonts w:eastAsia="MS Mincho"/>
              </w:rPr>
            </w:pPr>
          </w:p>
        </w:tc>
      </w:tr>
      <w:tr w:rsidR="0079451F" w:rsidRPr="00AE4694" w14:paraId="25C8EC86" w14:textId="77777777" w:rsidTr="00933F24">
        <w:trPr>
          <w:trHeight w:val="225"/>
          <w:jc w:val="center"/>
        </w:trPr>
        <w:tc>
          <w:tcPr>
            <w:tcW w:w="849" w:type="dxa"/>
            <w:vMerge w:val="restart"/>
            <w:tcBorders>
              <w:left w:val="single" w:sz="4" w:space="0" w:color="auto"/>
              <w:right w:val="single" w:sz="4" w:space="0" w:color="auto"/>
            </w:tcBorders>
            <w:vAlign w:val="center"/>
          </w:tcPr>
          <w:p w14:paraId="483BCE6D" w14:textId="77777777" w:rsidR="0079451F" w:rsidRPr="00AE4694" w:rsidRDefault="0079451F" w:rsidP="00501461">
            <w:pPr>
              <w:pStyle w:val="TAC"/>
              <w:rPr>
                <w:rFonts w:eastAsia="MS Mincho"/>
              </w:rPr>
            </w:pPr>
            <w:r>
              <w:rPr>
                <w:rFonts w:eastAsia="MS Mincho"/>
              </w:rPr>
              <w:t>TP4</w:t>
            </w:r>
          </w:p>
        </w:tc>
        <w:tc>
          <w:tcPr>
            <w:tcW w:w="1275" w:type="dxa"/>
            <w:tcBorders>
              <w:top w:val="single" w:sz="4" w:space="0" w:color="auto"/>
              <w:left w:val="single" w:sz="4" w:space="0" w:color="auto"/>
              <w:bottom w:val="single" w:sz="4" w:space="0" w:color="auto"/>
              <w:right w:val="single" w:sz="4" w:space="0" w:color="auto"/>
            </w:tcBorders>
            <w:vAlign w:val="center"/>
          </w:tcPr>
          <w:p w14:paraId="396B170C" w14:textId="77777777" w:rsidR="0079451F" w:rsidRPr="00AE4694" w:rsidRDefault="0079451F" w:rsidP="00501461">
            <w:pPr>
              <w:pStyle w:val="TAC"/>
              <w:rPr>
                <w:lang w:eastAsia="fi-FI"/>
              </w:rPr>
            </w:pPr>
            <w:r w:rsidRPr="00AE4694">
              <w:rPr>
                <w:lang w:eastAsia="fi-FI"/>
              </w:rPr>
              <w:t>71</w:t>
            </w:r>
          </w:p>
        </w:tc>
        <w:tc>
          <w:tcPr>
            <w:tcW w:w="1134" w:type="dxa"/>
            <w:tcBorders>
              <w:top w:val="single" w:sz="4" w:space="0" w:color="auto"/>
              <w:left w:val="single" w:sz="4" w:space="0" w:color="auto"/>
              <w:bottom w:val="single" w:sz="4" w:space="0" w:color="auto"/>
              <w:right w:val="single" w:sz="4" w:space="0" w:color="auto"/>
            </w:tcBorders>
            <w:vAlign w:val="center"/>
          </w:tcPr>
          <w:p w14:paraId="5C5FECF7" w14:textId="77777777" w:rsidR="0079451F" w:rsidRPr="00AE4694" w:rsidRDefault="0079451F" w:rsidP="00501461">
            <w:pPr>
              <w:pStyle w:val="TAC"/>
              <w:rPr>
                <w:rFonts w:eastAsia="MS Mincho"/>
                <w:lang w:eastAsia="ja-JP"/>
              </w:rPr>
            </w:pPr>
            <w:r w:rsidRPr="00AE4694">
              <w:rPr>
                <w:rFonts w:eastAsia="MS Mincho"/>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6712B61D" w14:textId="77777777" w:rsidR="0079451F" w:rsidRPr="00AE4694" w:rsidRDefault="0079451F" w:rsidP="00501461">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1130" w:type="dxa"/>
            <w:vMerge w:val="restart"/>
            <w:tcBorders>
              <w:top w:val="single" w:sz="4" w:space="0" w:color="auto"/>
              <w:left w:val="single" w:sz="4" w:space="0" w:color="auto"/>
              <w:right w:val="single" w:sz="4" w:space="0" w:color="auto"/>
            </w:tcBorders>
            <w:vAlign w:val="center"/>
          </w:tcPr>
          <w:p w14:paraId="53E17670" w14:textId="77777777" w:rsidR="0079451F" w:rsidRPr="00AE4694" w:rsidRDefault="0079451F" w:rsidP="00501461">
            <w:pPr>
              <w:pStyle w:val="TAC"/>
              <w:rPr>
                <w:rFonts w:eastAsia="MS Mincho"/>
                <w:lang w:eastAsia="ja-JP"/>
              </w:rPr>
            </w:pPr>
            <w:r>
              <w:rPr>
                <w:lang w:eastAsia="ja-JP"/>
              </w:rPr>
              <w:t>Equal PSD</w:t>
            </w:r>
          </w:p>
        </w:tc>
        <w:tc>
          <w:tcPr>
            <w:tcW w:w="3162" w:type="dxa"/>
            <w:gridSpan w:val="3"/>
            <w:vMerge w:val="restart"/>
            <w:tcBorders>
              <w:top w:val="single" w:sz="4" w:space="0" w:color="auto"/>
              <w:left w:val="single" w:sz="4" w:space="0" w:color="auto"/>
              <w:right w:val="single" w:sz="4" w:space="0" w:color="auto"/>
            </w:tcBorders>
            <w:vAlign w:val="center"/>
          </w:tcPr>
          <w:p w14:paraId="4AEDF47B" w14:textId="745B674D" w:rsidR="0079451F" w:rsidRDefault="0079451F" w:rsidP="00501461">
            <w:pPr>
              <w:pStyle w:val="TAC"/>
              <w:rPr>
                <w:rFonts w:eastAsia="MS Mincho"/>
              </w:rPr>
            </w:pPr>
            <w:r>
              <w:rPr>
                <w:rFonts w:eastAsia="MS Mincho"/>
              </w:rPr>
              <w:t xml:space="preserve">MPR </w:t>
            </w:r>
            <w:r w:rsidR="0089403F">
              <w:rPr>
                <w:rFonts w:eastAsia="MS Mincho"/>
              </w:rPr>
              <w:t xml:space="preserve">sub-clause </w:t>
            </w:r>
            <w:r w:rsidR="0089403F" w:rsidRPr="0089403F">
              <w:rPr>
                <w:rFonts w:eastAsia="MS Mincho"/>
              </w:rPr>
              <w:t>6.2B.2.1.2</w:t>
            </w:r>
            <w:r w:rsidR="0089403F">
              <w:rPr>
                <w:rFonts w:eastAsia="MS Mincho"/>
              </w:rPr>
              <w:t xml:space="preserve"> [2]</w:t>
            </w:r>
          </w:p>
        </w:tc>
      </w:tr>
      <w:tr w:rsidR="0079451F" w:rsidRPr="00AE4694" w14:paraId="2D8E94B3" w14:textId="77777777" w:rsidTr="00933F24">
        <w:trPr>
          <w:trHeight w:val="225"/>
          <w:jc w:val="center"/>
        </w:trPr>
        <w:tc>
          <w:tcPr>
            <w:tcW w:w="849" w:type="dxa"/>
            <w:vMerge/>
            <w:tcBorders>
              <w:left w:val="single" w:sz="4" w:space="0" w:color="auto"/>
              <w:bottom w:val="single" w:sz="4" w:space="0" w:color="auto"/>
              <w:right w:val="single" w:sz="4" w:space="0" w:color="auto"/>
            </w:tcBorders>
          </w:tcPr>
          <w:p w14:paraId="2826A25A" w14:textId="77777777" w:rsidR="0079451F" w:rsidRPr="00AE4694" w:rsidRDefault="0079451F" w:rsidP="0079451F">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6D2F3015" w14:textId="77777777" w:rsidR="0079451F" w:rsidRPr="00AE4694" w:rsidRDefault="0079451F" w:rsidP="0079451F">
            <w:pPr>
              <w:pStyle w:val="TAC"/>
              <w:rPr>
                <w:lang w:eastAsia="fi-FI"/>
              </w:rPr>
            </w:pPr>
            <w:r w:rsidRPr="00AE4694">
              <w:rPr>
                <w:lang w:eastAsia="fi-FI"/>
              </w:rPr>
              <w:t>n71</w:t>
            </w:r>
          </w:p>
        </w:tc>
        <w:tc>
          <w:tcPr>
            <w:tcW w:w="1134" w:type="dxa"/>
            <w:tcBorders>
              <w:top w:val="single" w:sz="4" w:space="0" w:color="auto"/>
              <w:left w:val="single" w:sz="4" w:space="0" w:color="auto"/>
              <w:bottom w:val="single" w:sz="4" w:space="0" w:color="auto"/>
              <w:right w:val="single" w:sz="4" w:space="0" w:color="auto"/>
            </w:tcBorders>
            <w:vAlign w:val="center"/>
          </w:tcPr>
          <w:p w14:paraId="46548A38" w14:textId="77777777" w:rsidR="0079451F" w:rsidRPr="00AE4694" w:rsidRDefault="0079451F" w:rsidP="0079451F">
            <w:pPr>
              <w:pStyle w:val="TAC"/>
              <w:rPr>
                <w:rFonts w:eastAsia="MS Mincho"/>
                <w:lang w:eastAsia="ja-JP"/>
              </w:rPr>
            </w:pPr>
            <w:r w:rsidRPr="00AE4694">
              <w:rPr>
                <w:rFonts w:eastAsia="MS Mincho"/>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34475219" w14:textId="77777777" w:rsidR="0079451F" w:rsidRPr="00AE4694" w:rsidRDefault="0079451F" w:rsidP="0079451F">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51)</w:t>
            </w:r>
          </w:p>
        </w:tc>
        <w:tc>
          <w:tcPr>
            <w:tcW w:w="1130" w:type="dxa"/>
            <w:vMerge/>
            <w:tcBorders>
              <w:left w:val="single" w:sz="4" w:space="0" w:color="auto"/>
              <w:bottom w:val="single" w:sz="4" w:space="0" w:color="auto"/>
              <w:right w:val="single" w:sz="4" w:space="0" w:color="auto"/>
            </w:tcBorders>
            <w:vAlign w:val="center"/>
          </w:tcPr>
          <w:p w14:paraId="2F255510" w14:textId="77777777" w:rsidR="0079451F" w:rsidRPr="00AE4694" w:rsidRDefault="0079451F" w:rsidP="0079451F">
            <w:pPr>
              <w:pStyle w:val="TAC"/>
              <w:rPr>
                <w:rFonts w:eastAsia="MS Mincho"/>
                <w:lang w:eastAsia="ja-JP"/>
              </w:rPr>
            </w:pPr>
          </w:p>
        </w:tc>
        <w:tc>
          <w:tcPr>
            <w:tcW w:w="3162" w:type="dxa"/>
            <w:gridSpan w:val="3"/>
            <w:vMerge/>
            <w:tcBorders>
              <w:left w:val="single" w:sz="4" w:space="0" w:color="auto"/>
              <w:bottom w:val="single" w:sz="4" w:space="0" w:color="auto"/>
              <w:right w:val="single" w:sz="4" w:space="0" w:color="auto"/>
            </w:tcBorders>
            <w:vAlign w:val="center"/>
          </w:tcPr>
          <w:p w14:paraId="2D68EE66" w14:textId="77777777" w:rsidR="0079451F" w:rsidRPr="00AE4694" w:rsidRDefault="0079451F" w:rsidP="0079451F">
            <w:pPr>
              <w:pStyle w:val="TAC"/>
              <w:rPr>
                <w:rFonts w:eastAsia="MS Mincho"/>
              </w:rPr>
            </w:pPr>
          </w:p>
        </w:tc>
      </w:tr>
    </w:tbl>
    <w:p w14:paraId="7D1F4D45" w14:textId="7803760F" w:rsidR="002F6D66" w:rsidRDefault="00360505" w:rsidP="00830BAE">
      <w:pPr>
        <w:jc w:val="both"/>
        <w:rPr>
          <w:b/>
        </w:rPr>
      </w:pPr>
      <w:r>
        <w:rPr>
          <w:b/>
        </w:rPr>
        <w:t xml:space="preserve"> </w:t>
      </w:r>
    </w:p>
    <w:p w14:paraId="12CE9BEA" w14:textId="77777777" w:rsidR="00A645E7" w:rsidRDefault="00A645E7" w:rsidP="00A645E7">
      <w:pPr>
        <w:pStyle w:val="Heading1"/>
      </w:pPr>
      <w:r>
        <w:t>Conclusions</w:t>
      </w:r>
    </w:p>
    <w:p w14:paraId="1B4010F0" w14:textId="58769C60" w:rsidR="00087F65" w:rsidRDefault="006418C7" w:rsidP="00596F26">
      <w:pPr>
        <w:spacing w:after="0"/>
      </w:pPr>
      <w:r>
        <w:t>In this contribution</w:t>
      </w:r>
      <w:r w:rsidR="00596F26">
        <w:t xml:space="preserve"> the</w:t>
      </w:r>
      <w:r>
        <w:t xml:space="preserve"> required back-off needed to meet </w:t>
      </w:r>
      <w:r w:rsidR="00596F26">
        <w:t xml:space="preserve">DC_(n)71AA </w:t>
      </w:r>
      <w:r>
        <w:t xml:space="preserve">out of band emissions for </w:t>
      </w:r>
      <w:r w:rsidR="009C6632">
        <w:t xml:space="preserve">each MSD DC_(n)71AA TP </w:t>
      </w:r>
      <w:r>
        <w:t xml:space="preserve">NR operation </w:t>
      </w:r>
      <w:r w:rsidR="009C6632">
        <w:t>in DC_(n)71AA</w:t>
      </w:r>
      <w:r w:rsidR="00596F26">
        <w:t xml:space="preserve"> </w:t>
      </w:r>
      <w:r>
        <w:t>has been studied.</w:t>
      </w:r>
      <w:r w:rsidR="00815B55">
        <w:t xml:space="preserve"> We observe:</w:t>
      </w:r>
    </w:p>
    <w:p w14:paraId="595A014A" w14:textId="77777777" w:rsidR="00C16999" w:rsidRDefault="00C16999" w:rsidP="00596F26">
      <w:pPr>
        <w:spacing w:after="0"/>
      </w:pPr>
    </w:p>
    <w:p w14:paraId="689B93C7" w14:textId="77777777" w:rsidR="00C16999" w:rsidRDefault="00C16999" w:rsidP="00C16999">
      <w:pPr>
        <w:jc w:val="both"/>
      </w:pPr>
      <w:r>
        <w:rPr>
          <w:b/>
        </w:rPr>
        <w:t>Observation 1: In release 15, the MSD levels for TP 1,2,3,4 have been specified based on measurements performed at maximum EN-DC transmit power levels for PC3.</w:t>
      </w:r>
    </w:p>
    <w:p w14:paraId="3381390C" w14:textId="78024425" w:rsidR="00C16999" w:rsidRPr="009C6632" w:rsidRDefault="00C16999" w:rsidP="00C16999">
      <w:pPr>
        <w:jc w:val="both"/>
        <w:rPr>
          <w:b/>
        </w:rPr>
      </w:pPr>
      <w:r>
        <w:rPr>
          <w:b/>
        </w:rPr>
        <w:t>Observation 2</w:t>
      </w:r>
      <w:r w:rsidRPr="009C6632">
        <w:rPr>
          <w:b/>
        </w:rPr>
        <w:t xml:space="preserve">: For </w:t>
      </w:r>
      <w:r>
        <w:rPr>
          <w:b/>
        </w:rPr>
        <w:t xml:space="preserve">inner allocations </w:t>
      </w:r>
      <w:r w:rsidRPr="009C6632">
        <w:rPr>
          <w:b/>
        </w:rPr>
        <w:t>TP 1,2,3</w:t>
      </w:r>
      <w:r>
        <w:rPr>
          <w:b/>
        </w:rPr>
        <w:t>,</w:t>
      </w:r>
      <w:r w:rsidRPr="009C6632">
        <w:rPr>
          <w:b/>
        </w:rPr>
        <w:t xml:space="preserve"> NR is allowed to take the full share of EN-DC maximum output power of power class 3 even when LTE is transmitted at 22</w:t>
      </w:r>
      <w:r w:rsidR="00683B79">
        <w:rPr>
          <w:b/>
        </w:rPr>
        <w:t xml:space="preserve"> </w:t>
      </w:r>
      <w:proofErr w:type="spellStart"/>
      <w:r w:rsidRPr="009C6632">
        <w:rPr>
          <w:b/>
        </w:rPr>
        <w:t>dBm</w:t>
      </w:r>
      <w:proofErr w:type="spellEnd"/>
      <w:r w:rsidRPr="009C6632">
        <w:rPr>
          <w:b/>
        </w:rPr>
        <w:t xml:space="preserve">. </w:t>
      </w:r>
      <w:r>
        <w:rPr>
          <w:b/>
        </w:rPr>
        <w:t xml:space="preserve">EN-DC total power of 23 </w:t>
      </w:r>
      <w:proofErr w:type="spellStart"/>
      <w:r>
        <w:rPr>
          <w:b/>
        </w:rPr>
        <w:t>dBm</w:t>
      </w:r>
      <w:proofErr w:type="spellEnd"/>
      <w:r>
        <w:rPr>
          <w:b/>
        </w:rPr>
        <w:t xml:space="preserve"> can be obtained across the whole LTE output power dynamic range. Note that b</w:t>
      </w:r>
      <w:r w:rsidRPr="009C6632">
        <w:rPr>
          <w:b/>
        </w:rPr>
        <w:t>y definition</w:t>
      </w:r>
      <w:r>
        <w:rPr>
          <w:b/>
        </w:rPr>
        <w:t xml:space="preserve"> of DPS for PC3</w:t>
      </w:r>
      <w:r w:rsidRPr="009C6632">
        <w:rPr>
          <w:b/>
        </w:rPr>
        <w:t>, testing with P</w:t>
      </w:r>
      <w:r w:rsidRPr="009C6632">
        <w:rPr>
          <w:b/>
          <w:vertAlign w:val="subscript"/>
        </w:rPr>
        <w:t>LTE</w:t>
      </w:r>
      <w:r w:rsidRPr="009C6632">
        <w:rPr>
          <w:b/>
        </w:rPr>
        <w:t xml:space="preserve"> =23 </w:t>
      </w:r>
      <w:proofErr w:type="spellStart"/>
      <w:r w:rsidRPr="009C6632">
        <w:rPr>
          <w:b/>
        </w:rPr>
        <w:t>dBm</w:t>
      </w:r>
      <w:proofErr w:type="spellEnd"/>
      <w:r w:rsidRPr="009C6632">
        <w:rPr>
          <w:b/>
        </w:rPr>
        <w:t xml:space="preserve"> should be prevented since this forces </w:t>
      </w:r>
      <w:r>
        <w:rPr>
          <w:b/>
        </w:rPr>
        <w:t xml:space="preserve">the UE </w:t>
      </w:r>
      <w:r w:rsidRPr="009C6632">
        <w:rPr>
          <w:b/>
        </w:rPr>
        <w:t>to drop NR.</w:t>
      </w:r>
    </w:p>
    <w:p w14:paraId="7F764F95" w14:textId="766767B3" w:rsidR="00C16999" w:rsidRPr="009C6632" w:rsidRDefault="00C16999" w:rsidP="00C16999">
      <w:pPr>
        <w:jc w:val="both"/>
        <w:rPr>
          <w:b/>
        </w:rPr>
      </w:pPr>
      <w:r>
        <w:rPr>
          <w:b/>
        </w:rPr>
        <w:t>Observation 3: F</w:t>
      </w:r>
      <w:r w:rsidRPr="009C6632">
        <w:rPr>
          <w:b/>
        </w:rPr>
        <w:t xml:space="preserve">or TP 4, measurements indicate that NR </w:t>
      </w:r>
      <w:r>
        <w:rPr>
          <w:b/>
        </w:rPr>
        <w:t xml:space="preserve">dropping can be avoided as NR </w:t>
      </w:r>
      <w:r w:rsidRPr="009C6632">
        <w:rPr>
          <w:b/>
        </w:rPr>
        <w:t xml:space="preserve">can be </w:t>
      </w:r>
      <w:r>
        <w:rPr>
          <w:b/>
        </w:rPr>
        <w:t>transmitted</w:t>
      </w:r>
      <w:r w:rsidRPr="009C6632">
        <w:rPr>
          <w:b/>
        </w:rPr>
        <w:t xml:space="preserve"> across the entire P</w:t>
      </w:r>
      <w:r w:rsidRPr="009C6632">
        <w:rPr>
          <w:b/>
          <w:vertAlign w:val="subscript"/>
        </w:rPr>
        <w:t>LTE</w:t>
      </w:r>
      <w:r w:rsidRPr="009C6632">
        <w:rPr>
          <w:b/>
        </w:rPr>
        <w:t xml:space="preserve"> dynamic range and still</w:t>
      </w:r>
      <w:r>
        <w:rPr>
          <w:b/>
        </w:rPr>
        <w:t xml:space="preserve"> meet all emission requirements. UE cannot reach the maximum total EN-DC output power of PC3 across the entire LTE output power dynamic range. The minimum EN-DC total transmission power level is approximately 18.1</w:t>
      </w:r>
      <w:r w:rsidRPr="001C5DE1">
        <w:rPr>
          <w:b/>
        </w:rPr>
        <w:t xml:space="preserve"> </w:t>
      </w:r>
      <w:proofErr w:type="spellStart"/>
      <w:r w:rsidRPr="001C5DE1">
        <w:rPr>
          <w:b/>
        </w:rPr>
        <w:t>dBm</w:t>
      </w:r>
      <w:proofErr w:type="spellEnd"/>
      <w:r>
        <w:rPr>
          <w:b/>
        </w:rPr>
        <w:t>.</w:t>
      </w:r>
    </w:p>
    <w:p w14:paraId="78D7F93E" w14:textId="77777777" w:rsidR="00C16999" w:rsidRPr="009C6632" w:rsidRDefault="00C16999" w:rsidP="00C16999">
      <w:pPr>
        <w:jc w:val="both"/>
        <w:rPr>
          <w:b/>
        </w:rPr>
      </w:pPr>
      <w:r>
        <w:rPr>
          <w:b/>
        </w:rPr>
        <w:t>Observation 4</w:t>
      </w:r>
      <w:r w:rsidRPr="009C6632">
        <w:rPr>
          <w:b/>
        </w:rPr>
        <w:t xml:space="preserve">: </w:t>
      </w:r>
      <w:r>
        <w:rPr>
          <w:b/>
        </w:rPr>
        <w:t>For TP4, at the measured</w:t>
      </w:r>
      <w:r w:rsidRPr="009C6632">
        <w:rPr>
          <w:b/>
        </w:rPr>
        <w:t xml:space="preserve"> </w:t>
      </w:r>
      <w:r>
        <w:rPr>
          <w:b/>
        </w:rPr>
        <w:t>NR A-MPR power</w:t>
      </w:r>
      <w:r w:rsidRPr="009C6632">
        <w:rPr>
          <w:b/>
        </w:rPr>
        <w:t xml:space="preserve"> level</w:t>
      </w:r>
      <w:r>
        <w:rPr>
          <w:b/>
        </w:rPr>
        <w:t xml:space="preserve">s, </w:t>
      </w:r>
      <w:r w:rsidRPr="009C6632">
        <w:rPr>
          <w:b/>
        </w:rPr>
        <w:t xml:space="preserve">the measured PSD difference between the MCG and PCG exhibits a large spread: -15 to 15 </w:t>
      </w:r>
      <w:proofErr w:type="spellStart"/>
      <w:r w:rsidRPr="009C6632">
        <w:rPr>
          <w:b/>
        </w:rPr>
        <w:t>dB.</w:t>
      </w:r>
      <w:proofErr w:type="spellEnd"/>
    </w:p>
    <w:p w14:paraId="0C9DBE6C" w14:textId="77777777" w:rsidR="00683B79" w:rsidRDefault="00683B79" w:rsidP="00683B79">
      <w:pPr>
        <w:spacing w:after="0"/>
        <w:jc w:val="both"/>
        <w:rPr>
          <w:b/>
        </w:rPr>
      </w:pPr>
      <w:r>
        <w:rPr>
          <w:b/>
        </w:rPr>
        <w:t>Observation 5</w:t>
      </w:r>
      <w:r w:rsidRPr="009C6632">
        <w:rPr>
          <w:b/>
        </w:rPr>
        <w:t xml:space="preserve">: </w:t>
      </w:r>
    </w:p>
    <w:p w14:paraId="1A9EED5C" w14:textId="77777777" w:rsidR="00683B79" w:rsidRDefault="00683B79" w:rsidP="00683B79">
      <w:pPr>
        <w:pStyle w:val="ListParagraph"/>
        <w:numPr>
          <w:ilvl w:val="0"/>
          <w:numId w:val="31"/>
        </w:numPr>
        <w:spacing w:after="0"/>
        <w:jc w:val="both"/>
        <w:rPr>
          <w:b/>
        </w:rPr>
      </w:pPr>
      <w:r w:rsidRPr="00683B79">
        <w:rPr>
          <w:b/>
        </w:rPr>
        <w:t>For all test points, MSD should be tested at equal uplink LTE and NR PSD. For test point 4, DC_(n)71AA MSD should be measured with UE allowed to set P</w:t>
      </w:r>
      <w:r w:rsidRPr="00683B79">
        <w:rPr>
          <w:b/>
          <w:vertAlign w:val="subscript"/>
        </w:rPr>
        <w:t xml:space="preserve">LTE </w:t>
      </w:r>
      <w:r w:rsidRPr="00683B79">
        <w:rPr>
          <w:b/>
        </w:rPr>
        <w:t>and P</w:t>
      </w:r>
      <w:r w:rsidRPr="00683B79">
        <w:rPr>
          <w:b/>
          <w:vertAlign w:val="subscript"/>
        </w:rPr>
        <w:t xml:space="preserve">NR </w:t>
      </w:r>
      <w:r w:rsidRPr="00683B79">
        <w:rPr>
          <w:b/>
        </w:rPr>
        <w:t xml:space="preserve">to the agreed intra-band contiguous MPR operating point defined in [2] sub-clause 6.2B.2.1.2. </w:t>
      </w:r>
    </w:p>
    <w:p w14:paraId="5E0497C5" w14:textId="77777777" w:rsidR="00683B79" w:rsidRPr="00683B79" w:rsidRDefault="00683B79" w:rsidP="00683B79">
      <w:pPr>
        <w:pStyle w:val="ListParagraph"/>
        <w:numPr>
          <w:ilvl w:val="0"/>
          <w:numId w:val="31"/>
        </w:numPr>
        <w:spacing w:after="0"/>
        <w:jc w:val="both"/>
        <w:rPr>
          <w:b/>
        </w:rPr>
      </w:pPr>
      <w:r w:rsidRPr="00683B79">
        <w:rPr>
          <w:b/>
        </w:rPr>
        <w:t xml:space="preserve">For test points 1,2,3, </w:t>
      </w:r>
      <w:r>
        <w:rPr>
          <w:b/>
        </w:rPr>
        <w:t xml:space="preserve">assuming that inner allocation approach in [4] is adopted, </w:t>
      </w:r>
      <w:r w:rsidRPr="00683B79">
        <w:rPr>
          <w:b/>
        </w:rPr>
        <w:t xml:space="preserve">MSD </w:t>
      </w:r>
      <w:r>
        <w:rPr>
          <w:b/>
        </w:rPr>
        <w:t>c</w:t>
      </w:r>
      <w:r w:rsidRPr="00683B79">
        <w:rPr>
          <w:b/>
        </w:rPr>
        <w:t xml:space="preserve">ould be tested at maximum EN-DC output levels with power sharing </w:t>
      </w:r>
      <w:r>
        <w:rPr>
          <w:b/>
        </w:rPr>
        <w:t xml:space="preserve">as </w:t>
      </w:r>
      <w:r w:rsidRPr="00683B79">
        <w:rPr>
          <w:b/>
        </w:rPr>
        <w:t xml:space="preserve">proposed in table 2. </w:t>
      </w:r>
    </w:p>
    <w:p w14:paraId="45AE2561" w14:textId="77777777" w:rsidR="00C16999" w:rsidRDefault="00C16999" w:rsidP="00C16999">
      <w:pPr>
        <w:pStyle w:val="Caption"/>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LTE and NR transmit power levels for MSD TP 1,2,3.</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1275"/>
        <w:gridCol w:w="1134"/>
        <w:gridCol w:w="1559"/>
        <w:gridCol w:w="1130"/>
        <w:gridCol w:w="993"/>
        <w:gridCol w:w="993"/>
        <w:gridCol w:w="1176"/>
      </w:tblGrid>
      <w:tr w:rsidR="00C16999" w:rsidRPr="00AE4694" w14:paraId="3E4A2C28" w14:textId="77777777" w:rsidTr="00501461">
        <w:trPr>
          <w:trHeight w:val="225"/>
          <w:jc w:val="center"/>
        </w:trPr>
        <w:tc>
          <w:tcPr>
            <w:tcW w:w="849" w:type="dxa"/>
            <w:tcBorders>
              <w:top w:val="single" w:sz="4" w:space="0" w:color="auto"/>
              <w:left w:val="single" w:sz="4" w:space="0" w:color="auto"/>
              <w:bottom w:val="single" w:sz="4" w:space="0" w:color="auto"/>
              <w:right w:val="single" w:sz="4" w:space="0" w:color="auto"/>
            </w:tcBorders>
            <w:vAlign w:val="center"/>
          </w:tcPr>
          <w:p w14:paraId="44DCD653" w14:textId="77777777" w:rsidR="00C16999" w:rsidRPr="00AE4694" w:rsidRDefault="00C16999" w:rsidP="00501461">
            <w:pPr>
              <w:pStyle w:val="TAH"/>
              <w:rPr>
                <w:rFonts w:eastAsia="MS Mincho"/>
              </w:rPr>
            </w:pPr>
            <w:r>
              <w:rPr>
                <w:rFonts w:eastAsia="MS Mincho"/>
              </w:rPr>
              <w:lastRenderedPageBreak/>
              <w:t>Test point #</w:t>
            </w:r>
          </w:p>
        </w:tc>
        <w:tc>
          <w:tcPr>
            <w:tcW w:w="1275" w:type="dxa"/>
            <w:tcBorders>
              <w:top w:val="single" w:sz="4" w:space="0" w:color="auto"/>
              <w:left w:val="single" w:sz="4" w:space="0" w:color="auto"/>
              <w:bottom w:val="single" w:sz="4" w:space="0" w:color="auto"/>
              <w:right w:val="single" w:sz="4" w:space="0" w:color="auto"/>
            </w:tcBorders>
            <w:vAlign w:val="center"/>
          </w:tcPr>
          <w:p w14:paraId="6717110E" w14:textId="77777777" w:rsidR="00C16999" w:rsidRPr="00AE4694" w:rsidRDefault="00C16999" w:rsidP="00501461">
            <w:pPr>
              <w:pStyle w:val="TAH"/>
              <w:rPr>
                <w:rFonts w:eastAsia="MS Mincho"/>
              </w:rPr>
            </w:pPr>
            <w:r w:rsidRPr="00AE4694">
              <w:rPr>
                <w:rFonts w:eastAsia="MS Mincho"/>
              </w:rPr>
              <w:t>E-UTRA/NR band</w:t>
            </w:r>
          </w:p>
        </w:tc>
        <w:tc>
          <w:tcPr>
            <w:tcW w:w="1134" w:type="dxa"/>
            <w:tcBorders>
              <w:top w:val="single" w:sz="4" w:space="0" w:color="auto"/>
              <w:left w:val="single" w:sz="4" w:space="0" w:color="auto"/>
              <w:bottom w:val="single" w:sz="4" w:space="0" w:color="auto"/>
              <w:right w:val="single" w:sz="4" w:space="0" w:color="auto"/>
            </w:tcBorders>
            <w:vAlign w:val="center"/>
          </w:tcPr>
          <w:p w14:paraId="7AF63D4B" w14:textId="77777777" w:rsidR="00C16999" w:rsidRPr="00AE4694" w:rsidRDefault="00C16999" w:rsidP="00501461">
            <w:pPr>
              <w:pStyle w:val="TAH"/>
              <w:rPr>
                <w:rFonts w:eastAsia="MS Mincho"/>
              </w:rPr>
            </w:pPr>
            <w:r w:rsidRPr="00AE4694">
              <w:rPr>
                <w:rFonts w:eastAsia="MS Mincho"/>
              </w:rPr>
              <w:t>Channel bandwidth</w:t>
            </w:r>
          </w:p>
          <w:p w14:paraId="539A6613" w14:textId="77777777" w:rsidR="00C16999" w:rsidRPr="00AE4694" w:rsidRDefault="00C16999" w:rsidP="00501461">
            <w:pPr>
              <w:pStyle w:val="TAH"/>
              <w:rPr>
                <w:rFonts w:eastAsia="MS Mincho"/>
              </w:rPr>
            </w:pPr>
            <w:r w:rsidRPr="00AE4694">
              <w:rPr>
                <w:rFonts w:eastAsia="MS Mincho"/>
              </w:rPr>
              <w:t>(MHz)</w:t>
            </w:r>
          </w:p>
        </w:tc>
        <w:tc>
          <w:tcPr>
            <w:tcW w:w="1559" w:type="dxa"/>
            <w:tcBorders>
              <w:top w:val="single" w:sz="4" w:space="0" w:color="auto"/>
              <w:left w:val="single" w:sz="4" w:space="0" w:color="auto"/>
              <w:bottom w:val="single" w:sz="4" w:space="0" w:color="auto"/>
              <w:right w:val="single" w:sz="4" w:space="0" w:color="auto"/>
            </w:tcBorders>
            <w:vAlign w:val="center"/>
          </w:tcPr>
          <w:p w14:paraId="654ABC3E" w14:textId="77777777" w:rsidR="00C16999" w:rsidRPr="00AE4694" w:rsidRDefault="00C16999" w:rsidP="00501461">
            <w:pPr>
              <w:pStyle w:val="TAH"/>
              <w:rPr>
                <w:rFonts w:eastAsia="MS Mincho"/>
              </w:rPr>
            </w:pPr>
            <w:r w:rsidRPr="00AE4694">
              <w:rPr>
                <w:rFonts w:eastAsia="MS Mincho"/>
              </w:rPr>
              <w:t>UL</w:t>
            </w:r>
          </w:p>
          <w:p w14:paraId="7F249274" w14:textId="77777777" w:rsidR="00C16999" w:rsidRPr="00AE4694" w:rsidRDefault="00C16999" w:rsidP="00501461">
            <w:pPr>
              <w:pStyle w:val="TAH"/>
              <w:rPr>
                <w:rFonts w:eastAsia="MS Mincho"/>
              </w:rPr>
            </w:pPr>
            <w:r w:rsidRPr="00AE4694">
              <w:rPr>
                <w:rFonts w:eastAsia="MS Mincho"/>
              </w:rPr>
              <w:t>allocation (LCRB)</w:t>
            </w:r>
          </w:p>
        </w:tc>
        <w:tc>
          <w:tcPr>
            <w:tcW w:w="1130" w:type="dxa"/>
            <w:tcBorders>
              <w:top w:val="single" w:sz="4" w:space="0" w:color="auto"/>
              <w:left w:val="single" w:sz="4" w:space="0" w:color="auto"/>
              <w:bottom w:val="single" w:sz="4" w:space="0" w:color="auto"/>
              <w:right w:val="single" w:sz="4" w:space="0" w:color="auto"/>
            </w:tcBorders>
            <w:vAlign w:val="center"/>
          </w:tcPr>
          <w:p w14:paraId="3913569D" w14:textId="77777777" w:rsidR="00C16999" w:rsidRPr="00AE4694" w:rsidRDefault="00C16999" w:rsidP="00501461">
            <w:pPr>
              <w:pStyle w:val="TAH"/>
              <w:rPr>
                <w:rFonts w:eastAsia="MS Mincho"/>
              </w:rPr>
            </w:pPr>
            <w:r>
              <w:rPr>
                <w:rFonts w:eastAsia="MS Mincho"/>
              </w:rPr>
              <w:t>Test condition</w:t>
            </w:r>
          </w:p>
        </w:tc>
        <w:tc>
          <w:tcPr>
            <w:tcW w:w="993" w:type="dxa"/>
            <w:tcBorders>
              <w:top w:val="single" w:sz="4" w:space="0" w:color="auto"/>
              <w:left w:val="single" w:sz="4" w:space="0" w:color="auto"/>
              <w:bottom w:val="single" w:sz="4" w:space="0" w:color="auto"/>
              <w:right w:val="single" w:sz="4" w:space="0" w:color="auto"/>
            </w:tcBorders>
            <w:vAlign w:val="center"/>
          </w:tcPr>
          <w:p w14:paraId="35EEA339" w14:textId="77777777" w:rsidR="00C16999" w:rsidRDefault="00C16999" w:rsidP="00501461">
            <w:pPr>
              <w:pStyle w:val="TAH"/>
              <w:rPr>
                <w:rFonts w:eastAsia="MS Mincho"/>
                <w:vertAlign w:val="subscript"/>
              </w:rPr>
            </w:pPr>
            <w:r>
              <w:rPr>
                <w:rFonts w:eastAsia="MS Mincho"/>
              </w:rPr>
              <w:t>Allowed P</w:t>
            </w:r>
            <w:r w:rsidRPr="00AE65EC">
              <w:rPr>
                <w:rFonts w:eastAsia="MS Mincho"/>
                <w:vertAlign w:val="subscript"/>
              </w:rPr>
              <w:t>LTE</w:t>
            </w:r>
          </w:p>
          <w:p w14:paraId="1EF8818C" w14:textId="77777777" w:rsidR="00C16999" w:rsidRPr="00AE4694" w:rsidRDefault="00C16999" w:rsidP="00501461">
            <w:pPr>
              <w:pStyle w:val="TAH"/>
              <w:rPr>
                <w:rFonts w:eastAsia="MS Mincho"/>
              </w:rPr>
            </w:pPr>
            <w:r w:rsidRPr="00543487">
              <w:rPr>
                <w:rFonts w:eastAsia="MS Mincho"/>
                <w:sz w:val="16"/>
              </w:rPr>
              <w:t>(</w:t>
            </w:r>
            <w:proofErr w:type="spellStart"/>
            <w:r w:rsidRPr="00543487">
              <w:rPr>
                <w:rFonts w:eastAsia="MS Mincho"/>
                <w:sz w:val="16"/>
              </w:rPr>
              <w:t>dBm</w:t>
            </w:r>
            <w:proofErr w:type="spellEnd"/>
            <w:r w:rsidRPr="00543487">
              <w:rPr>
                <w:rFonts w:eastAsia="MS Mincho"/>
                <w:sz w:val="16"/>
              </w:rPr>
              <w:t>)</w:t>
            </w:r>
          </w:p>
        </w:tc>
        <w:tc>
          <w:tcPr>
            <w:tcW w:w="993" w:type="dxa"/>
            <w:tcBorders>
              <w:top w:val="single" w:sz="4" w:space="0" w:color="auto"/>
              <w:left w:val="single" w:sz="4" w:space="0" w:color="auto"/>
              <w:bottom w:val="single" w:sz="4" w:space="0" w:color="auto"/>
              <w:right w:val="single" w:sz="4" w:space="0" w:color="auto"/>
            </w:tcBorders>
            <w:vAlign w:val="center"/>
          </w:tcPr>
          <w:p w14:paraId="3E8EA868" w14:textId="77777777" w:rsidR="00C16999" w:rsidRDefault="00C16999" w:rsidP="00501461">
            <w:pPr>
              <w:pStyle w:val="TAH"/>
              <w:rPr>
                <w:rFonts w:eastAsia="MS Mincho"/>
                <w:vertAlign w:val="subscript"/>
              </w:rPr>
            </w:pPr>
            <w:r>
              <w:rPr>
                <w:rFonts w:eastAsia="MS Mincho"/>
              </w:rPr>
              <w:t>Allowed P</w:t>
            </w:r>
            <w:r>
              <w:rPr>
                <w:rFonts w:eastAsia="MS Mincho"/>
                <w:vertAlign w:val="subscript"/>
              </w:rPr>
              <w:t>NR</w:t>
            </w:r>
          </w:p>
          <w:p w14:paraId="01DF81BD" w14:textId="77777777" w:rsidR="00C16999" w:rsidRPr="00AE65EC" w:rsidRDefault="00C16999" w:rsidP="00501461">
            <w:pPr>
              <w:pStyle w:val="TAH"/>
              <w:rPr>
                <w:rFonts w:eastAsia="MS Mincho"/>
              </w:rPr>
            </w:pPr>
            <w:r w:rsidRPr="00543487">
              <w:rPr>
                <w:rFonts w:eastAsia="MS Mincho"/>
                <w:sz w:val="16"/>
              </w:rPr>
              <w:t>(</w:t>
            </w:r>
            <w:proofErr w:type="spellStart"/>
            <w:r w:rsidRPr="00543487">
              <w:rPr>
                <w:rFonts w:eastAsia="MS Mincho"/>
                <w:sz w:val="16"/>
              </w:rPr>
              <w:t>dBm</w:t>
            </w:r>
            <w:proofErr w:type="spellEnd"/>
            <w:r w:rsidRPr="00543487">
              <w:rPr>
                <w:rFonts w:eastAsia="MS Mincho"/>
                <w:sz w:val="16"/>
              </w:rPr>
              <w:t>)</w:t>
            </w:r>
          </w:p>
        </w:tc>
        <w:tc>
          <w:tcPr>
            <w:tcW w:w="1176" w:type="dxa"/>
            <w:tcBorders>
              <w:top w:val="single" w:sz="4" w:space="0" w:color="auto"/>
              <w:left w:val="single" w:sz="4" w:space="0" w:color="auto"/>
              <w:bottom w:val="single" w:sz="4" w:space="0" w:color="auto"/>
              <w:right w:val="single" w:sz="4" w:space="0" w:color="auto"/>
            </w:tcBorders>
            <w:vAlign w:val="center"/>
          </w:tcPr>
          <w:p w14:paraId="7680EEF9" w14:textId="77777777" w:rsidR="00C16999" w:rsidRDefault="00C16999" w:rsidP="00501461">
            <w:pPr>
              <w:pStyle w:val="TAH"/>
              <w:rPr>
                <w:rFonts w:eastAsia="MS Mincho"/>
                <w:vertAlign w:val="subscript"/>
              </w:rPr>
            </w:pPr>
            <w:r>
              <w:rPr>
                <w:rFonts w:eastAsia="MS Mincho"/>
              </w:rPr>
              <w:t>P</w:t>
            </w:r>
            <w:r w:rsidRPr="00543487">
              <w:rPr>
                <w:rFonts w:eastAsia="MS Mincho"/>
                <w:vertAlign w:val="subscript"/>
              </w:rPr>
              <w:t>EN-</w:t>
            </w:r>
            <w:proofErr w:type="spellStart"/>
            <w:r w:rsidRPr="00543487">
              <w:rPr>
                <w:rFonts w:eastAsia="MS Mincho"/>
                <w:vertAlign w:val="subscript"/>
              </w:rPr>
              <w:t>DC_tot</w:t>
            </w:r>
            <w:proofErr w:type="spellEnd"/>
          </w:p>
          <w:p w14:paraId="4B5CB2F5" w14:textId="77777777" w:rsidR="00C16999" w:rsidRDefault="00C16999" w:rsidP="00501461">
            <w:pPr>
              <w:pStyle w:val="TAH"/>
              <w:rPr>
                <w:rFonts w:eastAsia="MS Mincho"/>
              </w:rPr>
            </w:pPr>
            <w:r w:rsidRPr="00543487">
              <w:rPr>
                <w:rFonts w:eastAsia="MS Mincho"/>
                <w:sz w:val="16"/>
              </w:rPr>
              <w:t>(</w:t>
            </w:r>
            <w:proofErr w:type="spellStart"/>
            <w:r w:rsidRPr="00543487">
              <w:rPr>
                <w:rFonts w:eastAsia="MS Mincho"/>
                <w:sz w:val="16"/>
              </w:rPr>
              <w:t>dBm</w:t>
            </w:r>
            <w:proofErr w:type="spellEnd"/>
            <w:r w:rsidRPr="00543487">
              <w:rPr>
                <w:rFonts w:eastAsia="MS Mincho"/>
                <w:sz w:val="16"/>
              </w:rPr>
              <w:t>)</w:t>
            </w:r>
          </w:p>
        </w:tc>
      </w:tr>
      <w:tr w:rsidR="00C16999" w:rsidRPr="00AE4694" w14:paraId="66932CDA" w14:textId="77777777" w:rsidTr="00501461">
        <w:trPr>
          <w:trHeight w:val="225"/>
          <w:jc w:val="center"/>
        </w:trPr>
        <w:tc>
          <w:tcPr>
            <w:tcW w:w="849" w:type="dxa"/>
            <w:vMerge w:val="restart"/>
            <w:tcBorders>
              <w:top w:val="single" w:sz="4" w:space="0" w:color="auto"/>
              <w:left w:val="single" w:sz="4" w:space="0" w:color="auto"/>
              <w:right w:val="single" w:sz="4" w:space="0" w:color="auto"/>
            </w:tcBorders>
            <w:vAlign w:val="center"/>
          </w:tcPr>
          <w:p w14:paraId="3E8CDB7D" w14:textId="77777777" w:rsidR="00C16999" w:rsidRPr="00AE4694" w:rsidRDefault="00C16999" w:rsidP="00501461">
            <w:pPr>
              <w:pStyle w:val="TAC"/>
              <w:rPr>
                <w:rFonts w:eastAsia="MS Mincho"/>
              </w:rPr>
            </w:pPr>
            <w:r>
              <w:rPr>
                <w:rFonts w:eastAsia="MS Mincho"/>
              </w:rPr>
              <w:t>TP1</w:t>
            </w:r>
          </w:p>
        </w:tc>
        <w:tc>
          <w:tcPr>
            <w:tcW w:w="1275" w:type="dxa"/>
            <w:tcBorders>
              <w:top w:val="single" w:sz="4" w:space="0" w:color="auto"/>
              <w:left w:val="single" w:sz="4" w:space="0" w:color="auto"/>
              <w:bottom w:val="single" w:sz="4" w:space="0" w:color="auto"/>
              <w:right w:val="single" w:sz="4" w:space="0" w:color="auto"/>
            </w:tcBorders>
            <w:vAlign w:val="center"/>
          </w:tcPr>
          <w:p w14:paraId="3CCD25E6" w14:textId="77777777" w:rsidR="00C16999" w:rsidRPr="00AE4694" w:rsidRDefault="00C16999" w:rsidP="00501461">
            <w:pPr>
              <w:pStyle w:val="TAC"/>
              <w:rPr>
                <w:rFonts w:eastAsia="MS Mincho"/>
              </w:rPr>
            </w:pPr>
            <w:r w:rsidRPr="00AE4694">
              <w:rPr>
                <w:rFonts w:eastAsia="MS Mincho" w:hint="eastAsia"/>
                <w:lang w:eastAsia="ja-JP"/>
              </w:rPr>
              <w:t>7</w:t>
            </w:r>
            <w:r w:rsidRPr="00AE4694">
              <w:rPr>
                <w:rFonts w:eastAsia="MS Mincho"/>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2533BA14" w14:textId="77777777" w:rsidR="00C16999" w:rsidRPr="00AE4694" w:rsidRDefault="00C16999" w:rsidP="00501461">
            <w:pPr>
              <w:pStyle w:val="TAC"/>
              <w:rPr>
                <w:rFonts w:eastAsia="MS Mincho"/>
              </w:rPr>
            </w:pPr>
            <w:r w:rsidRPr="00AE4694">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4C765CB8" w14:textId="77777777" w:rsidR="00C16999" w:rsidRPr="00AE4694" w:rsidRDefault="00C16999" w:rsidP="00501461">
            <w:pPr>
              <w:pStyle w:val="TAC"/>
              <w:rPr>
                <w:rFonts w:eastAsia="MS Mincho"/>
                <w:lang w:eastAsia="ja-JP"/>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vertAlign w:val="subscript"/>
                <w:lang w:eastAsia="ja-JP"/>
              </w:rPr>
              <w:t xml:space="preserve"> </w:t>
            </w:r>
            <w:r w:rsidRPr="00AE4694">
              <w:rPr>
                <w:rFonts w:eastAsia="MS Mincho"/>
                <w:lang w:eastAsia="ja-JP"/>
              </w:rPr>
              <w:t>=24)</w:t>
            </w:r>
          </w:p>
        </w:tc>
        <w:tc>
          <w:tcPr>
            <w:tcW w:w="1130" w:type="dxa"/>
            <w:vMerge w:val="restart"/>
            <w:tcBorders>
              <w:top w:val="single" w:sz="4" w:space="0" w:color="auto"/>
              <w:left w:val="single" w:sz="4" w:space="0" w:color="auto"/>
              <w:right w:val="single" w:sz="4" w:space="0" w:color="auto"/>
            </w:tcBorders>
            <w:vAlign w:val="center"/>
          </w:tcPr>
          <w:p w14:paraId="73CFD54F" w14:textId="77777777" w:rsidR="00C16999" w:rsidRPr="00AE4694" w:rsidRDefault="00C16999" w:rsidP="00501461">
            <w:pPr>
              <w:pStyle w:val="TAC"/>
              <w:rPr>
                <w:rFonts w:eastAsia="MS Mincho"/>
              </w:rPr>
            </w:pPr>
            <w:r>
              <w:rPr>
                <w:lang w:eastAsia="ja-JP"/>
              </w:rPr>
              <w:t>Equal PSD</w:t>
            </w:r>
          </w:p>
        </w:tc>
        <w:tc>
          <w:tcPr>
            <w:tcW w:w="993" w:type="dxa"/>
            <w:vMerge w:val="restart"/>
            <w:tcBorders>
              <w:top w:val="single" w:sz="4" w:space="0" w:color="auto"/>
              <w:left w:val="single" w:sz="4" w:space="0" w:color="auto"/>
              <w:right w:val="single" w:sz="4" w:space="0" w:color="auto"/>
            </w:tcBorders>
            <w:vAlign w:val="center"/>
          </w:tcPr>
          <w:p w14:paraId="07372912" w14:textId="77777777" w:rsidR="00C16999" w:rsidRPr="00AE4694" w:rsidRDefault="00C16999" w:rsidP="00501461">
            <w:pPr>
              <w:pStyle w:val="TAC"/>
              <w:rPr>
                <w:rFonts w:eastAsia="MS Mincho"/>
              </w:rPr>
            </w:pPr>
            <w:r>
              <w:rPr>
                <w:rFonts w:eastAsia="MS Mincho"/>
              </w:rPr>
              <w:t>17</w:t>
            </w:r>
          </w:p>
        </w:tc>
        <w:tc>
          <w:tcPr>
            <w:tcW w:w="993" w:type="dxa"/>
            <w:vMerge w:val="restart"/>
            <w:tcBorders>
              <w:top w:val="single" w:sz="4" w:space="0" w:color="auto"/>
              <w:left w:val="single" w:sz="4" w:space="0" w:color="auto"/>
              <w:right w:val="single" w:sz="4" w:space="0" w:color="auto"/>
            </w:tcBorders>
            <w:vAlign w:val="center"/>
          </w:tcPr>
          <w:p w14:paraId="6A2F4445" w14:textId="77777777" w:rsidR="00C16999" w:rsidRPr="00AE4694" w:rsidRDefault="00C16999" w:rsidP="00501461">
            <w:pPr>
              <w:pStyle w:val="TAC"/>
              <w:rPr>
                <w:rFonts w:eastAsia="MS Mincho"/>
              </w:rPr>
            </w:pPr>
            <w:r>
              <w:rPr>
                <w:rFonts w:eastAsia="MS Mincho"/>
              </w:rPr>
              <w:t>22</w:t>
            </w:r>
          </w:p>
        </w:tc>
        <w:tc>
          <w:tcPr>
            <w:tcW w:w="1176" w:type="dxa"/>
            <w:vMerge w:val="restart"/>
            <w:tcBorders>
              <w:top w:val="single" w:sz="4" w:space="0" w:color="auto"/>
              <w:left w:val="single" w:sz="4" w:space="0" w:color="auto"/>
              <w:right w:val="single" w:sz="4" w:space="0" w:color="auto"/>
            </w:tcBorders>
            <w:vAlign w:val="center"/>
          </w:tcPr>
          <w:p w14:paraId="325AF5C4" w14:textId="77777777" w:rsidR="00C16999" w:rsidRDefault="00C16999" w:rsidP="00501461">
            <w:pPr>
              <w:pStyle w:val="TAC"/>
              <w:rPr>
                <w:rFonts w:eastAsia="MS Mincho"/>
              </w:rPr>
            </w:pPr>
            <w:r>
              <w:rPr>
                <w:rFonts w:eastAsia="MS Mincho"/>
              </w:rPr>
              <w:t>23.2</w:t>
            </w:r>
          </w:p>
        </w:tc>
      </w:tr>
      <w:tr w:rsidR="00C16999" w:rsidRPr="00AE4694" w14:paraId="07B577BF" w14:textId="77777777" w:rsidTr="00501461">
        <w:trPr>
          <w:trHeight w:val="225"/>
          <w:jc w:val="center"/>
        </w:trPr>
        <w:tc>
          <w:tcPr>
            <w:tcW w:w="849" w:type="dxa"/>
            <w:vMerge/>
            <w:tcBorders>
              <w:left w:val="single" w:sz="4" w:space="0" w:color="auto"/>
              <w:right w:val="single" w:sz="4" w:space="0" w:color="auto"/>
            </w:tcBorders>
            <w:vAlign w:val="center"/>
          </w:tcPr>
          <w:p w14:paraId="372CA06E" w14:textId="77777777" w:rsidR="00C16999" w:rsidRPr="00AE4694" w:rsidRDefault="00C16999" w:rsidP="00501461">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461371C1" w14:textId="77777777" w:rsidR="00C16999" w:rsidRPr="00AE4694" w:rsidRDefault="00C16999" w:rsidP="00501461">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72FFD220" w14:textId="77777777" w:rsidR="00C16999" w:rsidRPr="00AE4694" w:rsidRDefault="00C16999" w:rsidP="00501461">
            <w:pPr>
              <w:pStyle w:val="TAC"/>
              <w:rPr>
                <w:rFonts w:eastAsia="MS Mincho"/>
              </w:rPr>
            </w:pPr>
            <w:r w:rsidRPr="00AE4694">
              <w:rPr>
                <w:rFonts w:hint="eastAsia"/>
                <w:lang w:eastAsia="ja-JP"/>
              </w:rPr>
              <w:t>1</w:t>
            </w:r>
            <w:r w:rsidRPr="00AE4694">
              <w:rPr>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5B2D0DBC" w14:textId="77777777" w:rsidR="00C16999" w:rsidRPr="00AE4694" w:rsidRDefault="00C16999" w:rsidP="00501461">
            <w:pPr>
              <w:pStyle w:val="TAC"/>
              <w:rPr>
                <w:lang w:eastAsia="ja-JP"/>
              </w:rPr>
            </w:pPr>
            <w:r w:rsidRPr="00AE4694">
              <w:rPr>
                <w:lang w:eastAsia="ja-JP"/>
              </w:rPr>
              <w:t>15 (</w:t>
            </w:r>
            <w:proofErr w:type="spellStart"/>
            <w:r w:rsidRPr="00AE4694">
              <w:rPr>
                <w:lang w:eastAsia="ja-JP"/>
              </w:rPr>
              <w:t>RB</w:t>
            </w:r>
            <w:r w:rsidRPr="00AE4694">
              <w:rPr>
                <w:vertAlign w:val="subscript"/>
                <w:lang w:eastAsia="ja-JP"/>
              </w:rPr>
              <w:t>start</w:t>
            </w:r>
            <w:proofErr w:type="spellEnd"/>
            <w:r w:rsidRPr="00AE4694">
              <w:rPr>
                <w:vertAlign w:val="subscript"/>
                <w:lang w:eastAsia="ja-JP"/>
              </w:rPr>
              <w:t xml:space="preserve"> </w:t>
            </w:r>
            <w:r w:rsidRPr="00AE4694">
              <w:rPr>
                <w:lang w:eastAsia="ja-JP"/>
              </w:rPr>
              <w:t>= 0)</w:t>
            </w:r>
          </w:p>
        </w:tc>
        <w:tc>
          <w:tcPr>
            <w:tcW w:w="1130" w:type="dxa"/>
            <w:vMerge/>
            <w:tcBorders>
              <w:left w:val="single" w:sz="4" w:space="0" w:color="auto"/>
              <w:bottom w:val="single" w:sz="4" w:space="0" w:color="auto"/>
              <w:right w:val="single" w:sz="4" w:space="0" w:color="auto"/>
            </w:tcBorders>
            <w:vAlign w:val="center"/>
          </w:tcPr>
          <w:p w14:paraId="6A74C5BA" w14:textId="77777777" w:rsidR="00C16999" w:rsidRPr="00E36D2E" w:rsidRDefault="00C16999" w:rsidP="00501461">
            <w:pPr>
              <w:pStyle w:val="TAC"/>
              <w:rPr>
                <w:vertAlign w:val="subscript"/>
              </w:rPr>
            </w:pPr>
          </w:p>
        </w:tc>
        <w:tc>
          <w:tcPr>
            <w:tcW w:w="993" w:type="dxa"/>
            <w:vMerge/>
            <w:tcBorders>
              <w:left w:val="single" w:sz="4" w:space="0" w:color="auto"/>
              <w:bottom w:val="single" w:sz="4" w:space="0" w:color="auto"/>
              <w:right w:val="single" w:sz="4" w:space="0" w:color="auto"/>
            </w:tcBorders>
            <w:vAlign w:val="center"/>
          </w:tcPr>
          <w:p w14:paraId="1CD26802" w14:textId="77777777" w:rsidR="00C16999" w:rsidRPr="00AE4694" w:rsidRDefault="00C16999" w:rsidP="00501461">
            <w:pPr>
              <w:pStyle w:val="TAC"/>
              <w:rPr>
                <w:rFonts w:eastAsia="MS Mincho"/>
              </w:rPr>
            </w:pPr>
          </w:p>
        </w:tc>
        <w:tc>
          <w:tcPr>
            <w:tcW w:w="993" w:type="dxa"/>
            <w:vMerge/>
            <w:tcBorders>
              <w:left w:val="single" w:sz="4" w:space="0" w:color="auto"/>
              <w:right w:val="single" w:sz="4" w:space="0" w:color="auto"/>
            </w:tcBorders>
            <w:vAlign w:val="center"/>
          </w:tcPr>
          <w:p w14:paraId="4EECDCBB" w14:textId="77777777" w:rsidR="00C16999" w:rsidRPr="00AE4694" w:rsidRDefault="00C16999" w:rsidP="00501461">
            <w:pPr>
              <w:pStyle w:val="TAC"/>
              <w:rPr>
                <w:rFonts w:eastAsia="MS Mincho"/>
              </w:rPr>
            </w:pPr>
          </w:p>
        </w:tc>
        <w:tc>
          <w:tcPr>
            <w:tcW w:w="1176" w:type="dxa"/>
            <w:vMerge/>
            <w:tcBorders>
              <w:left w:val="single" w:sz="4" w:space="0" w:color="auto"/>
              <w:right w:val="single" w:sz="4" w:space="0" w:color="auto"/>
            </w:tcBorders>
            <w:vAlign w:val="center"/>
          </w:tcPr>
          <w:p w14:paraId="6FDCE120" w14:textId="77777777" w:rsidR="00C16999" w:rsidRPr="00AE4694" w:rsidRDefault="00C16999" w:rsidP="00501461">
            <w:pPr>
              <w:pStyle w:val="TAC"/>
              <w:rPr>
                <w:rFonts w:eastAsia="MS Mincho"/>
              </w:rPr>
            </w:pPr>
          </w:p>
        </w:tc>
      </w:tr>
      <w:tr w:rsidR="00C16999" w:rsidRPr="00AE4694" w14:paraId="601D1080" w14:textId="77777777" w:rsidTr="00501461">
        <w:trPr>
          <w:trHeight w:val="225"/>
          <w:jc w:val="center"/>
        </w:trPr>
        <w:tc>
          <w:tcPr>
            <w:tcW w:w="849" w:type="dxa"/>
            <w:vMerge w:val="restart"/>
            <w:tcBorders>
              <w:left w:val="single" w:sz="4" w:space="0" w:color="auto"/>
              <w:right w:val="single" w:sz="4" w:space="0" w:color="auto"/>
            </w:tcBorders>
            <w:vAlign w:val="center"/>
          </w:tcPr>
          <w:p w14:paraId="57BF9C3F" w14:textId="77777777" w:rsidR="00C16999" w:rsidRPr="00AE4694" w:rsidRDefault="00C16999" w:rsidP="00501461">
            <w:pPr>
              <w:pStyle w:val="TAC"/>
              <w:rPr>
                <w:rFonts w:eastAsia="MS Mincho"/>
              </w:rPr>
            </w:pPr>
            <w:r>
              <w:rPr>
                <w:rFonts w:eastAsia="MS Mincho"/>
              </w:rPr>
              <w:t>TP2</w:t>
            </w:r>
          </w:p>
        </w:tc>
        <w:tc>
          <w:tcPr>
            <w:tcW w:w="1275" w:type="dxa"/>
            <w:tcBorders>
              <w:top w:val="single" w:sz="4" w:space="0" w:color="auto"/>
              <w:left w:val="single" w:sz="4" w:space="0" w:color="auto"/>
              <w:bottom w:val="single" w:sz="4" w:space="0" w:color="auto"/>
              <w:right w:val="single" w:sz="4" w:space="0" w:color="auto"/>
            </w:tcBorders>
            <w:vAlign w:val="center"/>
          </w:tcPr>
          <w:p w14:paraId="6CDA1020" w14:textId="77777777" w:rsidR="00C16999" w:rsidRPr="00AE4694" w:rsidRDefault="00C16999" w:rsidP="00501461">
            <w:pPr>
              <w:pStyle w:val="TAC"/>
              <w:rPr>
                <w:rFonts w:eastAsia="MS Mincho"/>
              </w:rPr>
            </w:pPr>
            <w:r w:rsidRPr="00AE4694">
              <w:rPr>
                <w:rFonts w:hint="eastAsia"/>
                <w:lang w:eastAsia="fi-FI"/>
              </w:rPr>
              <w:t>7</w:t>
            </w:r>
            <w:r w:rsidRPr="00AE4694">
              <w:rPr>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04A98368" w14:textId="77777777" w:rsidR="00C16999" w:rsidRPr="00AE4694" w:rsidRDefault="00C16999" w:rsidP="00501461">
            <w:pPr>
              <w:pStyle w:val="TAC"/>
              <w:rPr>
                <w:rFonts w:eastAsia="MS Mincho"/>
              </w:rPr>
            </w:pPr>
            <w:r w:rsidRPr="00AE4694">
              <w:rPr>
                <w:rFonts w:eastAsia="MS Mincho" w:hint="eastAsia"/>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7622CFEB" w14:textId="77777777" w:rsidR="00C16999" w:rsidRPr="00AE4694" w:rsidRDefault="00C16999" w:rsidP="00501461">
            <w:pPr>
              <w:pStyle w:val="TAC"/>
              <w:rPr>
                <w:rFonts w:eastAsia="MS Mincho"/>
              </w:rPr>
            </w:pPr>
            <w:r w:rsidRPr="00AE4694">
              <w:rPr>
                <w:rFonts w:eastAsia="MS Mincho"/>
                <w:lang w:eastAsia="ja-JP"/>
              </w:rPr>
              <w:t>15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74)</w:t>
            </w:r>
          </w:p>
        </w:tc>
        <w:tc>
          <w:tcPr>
            <w:tcW w:w="1130" w:type="dxa"/>
            <w:vMerge w:val="restart"/>
            <w:tcBorders>
              <w:top w:val="single" w:sz="4" w:space="0" w:color="auto"/>
              <w:left w:val="single" w:sz="4" w:space="0" w:color="auto"/>
              <w:right w:val="single" w:sz="4" w:space="0" w:color="auto"/>
            </w:tcBorders>
            <w:vAlign w:val="center"/>
          </w:tcPr>
          <w:p w14:paraId="308F71D8" w14:textId="77777777" w:rsidR="00C16999" w:rsidRPr="00AE4694" w:rsidRDefault="00C16999" w:rsidP="00501461">
            <w:pPr>
              <w:pStyle w:val="TAC"/>
              <w:rPr>
                <w:rFonts w:eastAsia="MS Mincho"/>
              </w:rPr>
            </w:pPr>
            <w:r>
              <w:rPr>
                <w:lang w:eastAsia="ja-JP"/>
              </w:rPr>
              <w:t>Equal PSD</w:t>
            </w:r>
          </w:p>
        </w:tc>
        <w:tc>
          <w:tcPr>
            <w:tcW w:w="993" w:type="dxa"/>
            <w:vMerge w:val="restart"/>
            <w:tcBorders>
              <w:top w:val="single" w:sz="4" w:space="0" w:color="auto"/>
              <w:left w:val="single" w:sz="4" w:space="0" w:color="auto"/>
              <w:right w:val="single" w:sz="4" w:space="0" w:color="auto"/>
            </w:tcBorders>
            <w:vAlign w:val="center"/>
          </w:tcPr>
          <w:p w14:paraId="0A0F2E88" w14:textId="77777777" w:rsidR="00C16999" w:rsidRPr="00AE4694" w:rsidRDefault="00C16999" w:rsidP="00501461">
            <w:pPr>
              <w:pStyle w:val="TAC"/>
              <w:rPr>
                <w:rFonts w:eastAsia="MS Mincho"/>
              </w:rPr>
            </w:pPr>
            <w:r>
              <w:rPr>
                <w:rFonts w:eastAsia="MS Mincho"/>
              </w:rPr>
              <w:t>22</w:t>
            </w:r>
          </w:p>
        </w:tc>
        <w:tc>
          <w:tcPr>
            <w:tcW w:w="993" w:type="dxa"/>
            <w:vMerge w:val="restart"/>
            <w:tcBorders>
              <w:left w:val="single" w:sz="4" w:space="0" w:color="auto"/>
              <w:right w:val="single" w:sz="4" w:space="0" w:color="auto"/>
            </w:tcBorders>
            <w:vAlign w:val="center"/>
          </w:tcPr>
          <w:p w14:paraId="0378E0B1" w14:textId="77777777" w:rsidR="00C16999" w:rsidRPr="00AE4694" w:rsidRDefault="00C16999" w:rsidP="00501461">
            <w:pPr>
              <w:pStyle w:val="TAC"/>
              <w:rPr>
                <w:rFonts w:eastAsia="MS Mincho"/>
              </w:rPr>
            </w:pPr>
            <w:r>
              <w:rPr>
                <w:rFonts w:eastAsia="MS Mincho"/>
              </w:rPr>
              <w:t>17</w:t>
            </w:r>
          </w:p>
        </w:tc>
        <w:tc>
          <w:tcPr>
            <w:tcW w:w="1176" w:type="dxa"/>
            <w:vMerge w:val="restart"/>
            <w:tcBorders>
              <w:left w:val="single" w:sz="4" w:space="0" w:color="auto"/>
              <w:right w:val="single" w:sz="4" w:space="0" w:color="auto"/>
            </w:tcBorders>
            <w:vAlign w:val="center"/>
          </w:tcPr>
          <w:p w14:paraId="4F508C24" w14:textId="77777777" w:rsidR="00C16999" w:rsidRPr="00AE4694" w:rsidRDefault="00C16999" w:rsidP="00501461">
            <w:pPr>
              <w:pStyle w:val="TAC"/>
              <w:rPr>
                <w:rFonts w:eastAsia="MS Mincho"/>
              </w:rPr>
            </w:pPr>
            <w:r>
              <w:rPr>
                <w:rFonts w:eastAsia="MS Mincho"/>
              </w:rPr>
              <w:t>23.2</w:t>
            </w:r>
          </w:p>
        </w:tc>
      </w:tr>
      <w:tr w:rsidR="00C16999" w:rsidRPr="00AE4694" w14:paraId="1750FB58" w14:textId="77777777" w:rsidTr="00501461">
        <w:trPr>
          <w:trHeight w:val="225"/>
          <w:jc w:val="center"/>
        </w:trPr>
        <w:tc>
          <w:tcPr>
            <w:tcW w:w="849" w:type="dxa"/>
            <w:vMerge/>
            <w:tcBorders>
              <w:left w:val="single" w:sz="4" w:space="0" w:color="auto"/>
              <w:right w:val="single" w:sz="4" w:space="0" w:color="auto"/>
            </w:tcBorders>
            <w:vAlign w:val="center"/>
          </w:tcPr>
          <w:p w14:paraId="560EED05" w14:textId="77777777" w:rsidR="00C16999" w:rsidRPr="00AE4694" w:rsidRDefault="00C16999" w:rsidP="00501461">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15A7AF96" w14:textId="77777777" w:rsidR="00C16999" w:rsidRPr="00AE4694" w:rsidRDefault="00C16999" w:rsidP="0050146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5D07CE01" w14:textId="77777777" w:rsidR="00C16999" w:rsidRPr="00AE4694" w:rsidRDefault="00C16999" w:rsidP="00501461">
            <w:pPr>
              <w:pStyle w:val="TAC"/>
              <w:rPr>
                <w:rFonts w:eastAsia="MS Mincho"/>
              </w:rPr>
            </w:pPr>
            <w:r w:rsidRPr="00AE4694">
              <w:rPr>
                <w:rFonts w:eastAsia="MS Mincho" w:hint="eastAsia"/>
                <w:lang w:eastAsia="ja-JP"/>
              </w:rPr>
              <w:t>5</w:t>
            </w:r>
          </w:p>
        </w:tc>
        <w:tc>
          <w:tcPr>
            <w:tcW w:w="1559" w:type="dxa"/>
            <w:tcBorders>
              <w:top w:val="single" w:sz="4" w:space="0" w:color="auto"/>
              <w:left w:val="single" w:sz="4" w:space="0" w:color="auto"/>
              <w:bottom w:val="single" w:sz="4" w:space="0" w:color="auto"/>
              <w:right w:val="single" w:sz="4" w:space="0" w:color="auto"/>
            </w:tcBorders>
            <w:vAlign w:val="center"/>
          </w:tcPr>
          <w:p w14:paraId="0F76E544" w14:textId="77777777" w:rsidR="00C16999" w:rsidRPr="00AE4694" w:rsidRDefault="00C16999" w:rsidP="00501461">
            <w:pPr>
              <w:pStyle w:val="TAC"/>
              <w:rPr>
                <w:rFonts w:eastAsia="MS Mincho"/>
              </w:rPr>
            </w:pPr>
            <w:r w:rsidRPr="00AE4694">
              <w:rPr>
                <w:rFonts w:eastAsia="MS Mincho"/>
                <w:lang w:eastAsia="ja-JP"/>
              </w:rPr>
              <w:t>5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1130" w:type="dxa"/>
            <w:vMerge/>
            <w:tcBorders>
              <w:left w:val="single" w:sz="4" w:space="0" w:color="auto"/>
              <w:bottom w:val="single" w:sz="4" w:space="0" w:color="auto"/>
              <w:right w:val="single" w:sz="4" w:space="0" w:color="auto"/>
            </w:tcBorders>
            <w:vAlign w:val="center"/>
          </w:tcPr>
          <w:p w14:paraId="5F462091" w14:textId="77777777" w:rsidR="00C16999" w:rsidRPr="00AE4694" w:rsidRDefault="00C16999" w:rsidP="00501461">
            <w:pPr>
              <w:pStyle w:val="TAC"/>
              <w:rPr>
                <w:rFonts w:eastAsia="MS Mincho"/>
              </w:rPr>
            </w:pPr>
          </w:p>
        </w:tc>
        <w:tc>
          <w:tcPr>
            <w:tcW w:w="993" w:type="dxa"/>
            <w:vMerge/>
            <w:tcBorders>
              <w:left w:val="single" w:sz="4" w:space="0" w:color="auto"/>
              <w:bottom w:val="single" w:sz="4" w:space="0" w:color="auto"/>
              <w:right w:val="single" w:sz="4" w:space="0" w:color="auto"/>
            </w:tcBorders>
            <w:vAlign w:val="center"/>
          </w:tcPr>
          <w:p w14:paraId="205C43BA" w14:textId="77777777" w:rsidR="00C16999" w:rsidRPr="00AE4694" w:rsidRDefault="00C16999" w:rsidP="00501461">
            <w:pPr>
              <w:pStyle w:val="TAC"/>
              <w:rPr>
                <w:rFonts w:eastAsia="MS Mincho"/>
              </w:rPr>
            </w:pPr>
          </w:p>
        </w:tc>
        <w:tc>
          <w:tcPr>
            <w:tcW w:w="993" w:type="dxa"/>
            <w:vMerge/>
            <w:tcBorders>
              <w:left w:val="single" w:sz="4" w:space="0" w:color="auto"/>
              <w:right w:val="single" w:sz="4" w:space="0" w:color="auto"/>
            </w:tcBorders>
            <w:vAlign w:val="center"/>
          </w:tcPr>
          <w:p w14:paraId="0E9F0360" w14:textId="77777777" w:rsidR="00C16999" w:rsidRPr="00AE4694" w:rsidRDefault="00C16999" w:rsidP="00501461">
            <w:pPr>
              <w:pStyle w:val="TAC"/>
              <w:rPr>
                <w:rFonts w:eastAsia="MS Mincho"/>
              </w:rPr>
            </w:pPr>
          </w:p>
        </w:tc>
        <w:tc>
          <w:tcPr>
            <w:tcW w:w="1176" w:type="dxa"/>
            <w:vMerge/>
            <w:tcBorders>
              <w:left w:val="single" w:sz="4" w:space="0" w:color="auto"/>
              <w:right w:val="single" w:sz="4" w:space="0" w:color="auto"/>
            </w:tcBorders>
            <w:vAlign w:val="center"/>
          </w:tcPr>
          <w:p w14:paraId="05513453" w14:textId="77777777" w:rsidR="00C16999" w:rsidRPr="00AE4694" w:rsidRDefault="00C16999" w:rsidP="00501461">
            <w:pPr>
              <w:pStyle w:val="TAC"/>
              <w:rPr>
                <w:rFonts w:eastAsia="MS Mincho"/>
              </w:rPr>
            </w:pPr>
          </w:p>
        </w:tc>
      </w:tr>
      <w:tr w:rsidR="00C16999" w:rsidRPr="00AE4694" w14:paraId="1A12A853" w14:textId="77777777" w:rsidTr="00501461">
        <w:trPr>
          <w:trHeight w:val="225"/>
          <w:jc w:val="center"/>
        </w:trPr>
        <w:tc>
          <w:tcPr>
            <w:tcW w:w="849" w:type="dxa"/>
            <w:vMerge w:val="restart"/>
            <w:tcBorders>
              <w:left w:val="single" w:sz="4" w:space="0" w:color="auto"/>
              <w:right w:val="single" w:sz="4" w:space="0" w:color="auto"/>
            </w:tcBorders>
            <w:vAlign w:val="center"/>
          </w:tcPr>
          <w:p w14:paraId="18C7125F" w14:textId="77777777" w:rsidR="00C16999" w:rsidRPr="00AE4694" w:rsidRDefault="00C16999" w:rsidP="00501461">
            <w:pPr>
              <w:pStyle w:val="TAC"/>
              <w:rPr>
                <w:rFonts w:eastAsia="MS Mincho"/>
              </w:rPr>
            </w:pPr>
            <w:r>
              <w:rPr>
                <w:rFonts w:eastAsia="MS Mincho"/>
              </w:rPr>
              <w:t>TP3</w:t>
            </w:r>
          </w:p>
        </w:tc>
        <w:tc>
          <w:tcPr>
            <w:tcW w:w="1275" w:type="dxa"/>
            <w:tcBorders>
              <w:top w:val="single" w:sz="4" w:space="0" w:color="auto"/>
              <w:left w:val="single" w:sz="4" w:space="0" w:color="auto"/>
              <w:bottom w:val="single" w:sz="4" w:space="0" w:color="auto"/>
              <w:right w:val="single" w:sz="4" w:space="0" w:color="auto"/>
            </w:tcBorders>
            <w:vAlign w:val="center"/>
          </w:tcPr>
          <w:p w14:paraId="28189138" w14:textId="77777777" w:rsidR="00C16999" w:rsidRPr="00AE4694" w:rsidRDefault="00C16999" w:rsidP="00501461">
            <w:pPr>
              <w:pStyle w:val="TAC"/>
              <w:rPr>
                <w:rFonts w:eastAsia="MS Mincho"/>
              </w:rPr>
            </w:pPr>
            <w:r w:rsidRPr="00AE4694">
              <w:rPr>
                <w:rFonts w:hint="eastAsia"/>
                <w:lang w:eastAsia="fi-FI"/>
              </w:rPr>
              <w:t>7</w:t>
            </w:r>
            <w:r w:rsidRPr="00AE4694">
              <w:rPr>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5187C87D" w14:textId="77777777" w:rsidR="00C16999" w:rsidRPr="00AE4694" w:rsidRDefault="00C16999" w:rsidP="00501461">
            <w:pPr>
              <w:pStyle w:val="TAC"/>
              <w:rPr>
                <w:rFonts w:eastAsia="MS Mincho"/>
              </w:rPr>
            </w:pPr>
            <w:r w:rsidRPr="00AE4694">
              <w:rPr>
                <w:rFonts w:eastAsia="MS Mincho" w:hint="eastAsia"/>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6123579F" w14:textId="77777777" w:rsidR="00C16999" w:rsidRPr="00AE4694" w:rsidRDefault="00C16999" w:rsidP="00501461">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49)</w:t>
            </w:r>
          </w:p>
        </w:tc>
        <w:tc>
          <w:tcPr>
            <w:tcW w:w="1130" w:type="dxa"/>
            <w:vMerge w:val="restart"/>
            <w:tcBorders>
              <w:top w:val="single" w:sz="4" w:space="0" w:color="auto"/>
              <w:left w:val="single" w:sz="4" w:space="0" w:color="auto"/>
              <w:right w:val="single" w:sz="4" w:space="0" w:color="auto"/>
            </w:tcBorders>
            <w:vAlign w:val="center"/>
          </w:tcPr>
          <w:p w14:paraId="23E56467" w14:textId="77777777" w:rsidR="00C16999" w:rsidRPr="00AE4694" w:rsidRDefault="00C16999" w:rsidP="00501461">
            <w:pPr>
              <w:pStyle w:val="TAC"/>
              <w:rPr>
                <w:rFonts w:eastAsia="MS Mincho"/>
              </w:rPr>
            </w:pPr>
            <w:r>
              <w:rPr>
                <w:lang w:eastAsia="ja-JP"/>
              </w:rPr>
              <w:t>Equal PSD</w:t>
            </w:r>
          </w:p>
        </w:tc>
        <w:tc>
          <w:tcPr>
            <w:tcW w:w="993" w:type="dxa"/>
            <w:vMerge w:val="restart"/>
            <w:tcBorders>
              <w:top w:val="single" w:sz="4" w:space="0" w:color="auto"/>
              <w:left w:val="single" w:sz="4" w:space="0" w:color="auto"/>
              <w:right w:val="single" w:sz="4" w:space="0" w:color="auto"/>
            </w:tcBorders>
            <w:vAlign w:val="center"/>
          </w:tcPr>
          <w:p w14:paraId="32497DA3" w14:textId="77777777" w:rsidR="00C16999" w:rsidRPr="00AE4694" w:rsidRDefault="00C16999" w:rsidP="00501461">
            <w:pPr>
              <w:pStyle w:val="TAC"/>
              <w:rPr>
                <w:rFonts w:eastAsia="MS Mincho"/>
              </w:rPr>
            </w:pPr>
            <w:r>
              <w:rPr>
                <w:rFonts w:eastAsia="MS Mincho"/>
              </w:rPr>
              <w:t>20</w:t>
            </w:r>
          </w:p>
        </w:tc>
        <w:tc>
          <w:tcPr>
            <w:tcW w:w="993" w:type="dxa"/>
            <w:vMerge w:val="restart"/>
            <w:tcBorders>
              <w:left w:val="single" w:sz="4" w:space="0" w:color="auto"/>
              <w:right w:val="single" w:sz="4" w:space="0" w:color="auto"/>
            </w:tcBorders>
            <w:vAlign w:val="center"/>
          </w:tcPr>
          <w:p w14:paraId="4865B539" w14:textId="77777777" w:rsidR="00C16999" w:rsidRPr="00AE4694" w:rsidRDefault="00C16999" w:rsidP="00501461">
            <w:pPr>
              <w:pStyle w:val="TAC"/>
              <w:rPr>
                <w:rFonts w:eastAsia="MS Mincho"/>
              </w:rPr>
            </w:pPr>
            <w:r>
              <w:rPr>
                <w:rFonts w:eastAsia="MS Mincho"/>
              </w:rPr>
              <w:t>20</w:t>
            </w:r>
          </w:p>
        </w:tc>
        <w:tc>
          <w:tcPr>
            <w:tcW w:w="1176" w:type="dxa"/>
            <w:vMerge w:val="restart"/>
            <w:tcBorders>
              <w:left w:val="single" w:sz="4" w:space="0" w:color="auto"/>
              <w:right w:val="single" w:sz="4" w:space="0" w:color="auto"/>
            </w:tcBorders>
            <w:vAlign w:val="center"/>
          </w:tcPr>
          <w:p w14:paraId="00E631D7" w14:textId="77777777" w:rsidR="00C16999" w:rsidRPr="00AE4694" w:rsidRDefault="00C16999" w:rsidP="00501461">
            <w:pPr>
              <w:pStyle w:val="TAC"/>
              <w:rPr>
                <w:rFonts w:eastAsia="MS Mincho"/>
              </w:rPr>
            </w:pPr>
            <w:r>
              <w:rPr>
                <w:rFonts w:eastAsia="MS Mincho"/>
              </w:rPr>
              <w:t>23.0</w:t>
            </w:r>
          </w:p>
        </w:tc>
      </w:tr>
      <w:tr w:rsidR="00C16999" w:rsidRPr="00AE4694" w14:paraId="311329A1" w14:textId="77777777" w:rsidTr="00501461">
        <w:trPr>
          <w:trHeight w:val="225"/>
          <w:jc w:val="center"/>
        </w:trPr>
        <w:tc>
          <w:tcPr>
            <w:tcW w:w="849" w:type="dxa"/>
            <w:vMerge/>
            <w:tcBorders>
              <w:left w:val="single" w:sz="4" w:space="0" w:color="auto"/>
              <w:right w:val="single" w:sz="4" w:space="0" w:color="auto"/>
            </w:tcBorders>
            <w:vAlign w:val="center"/>
          </w:tcPr>
          <w:p w14:paraId="58D039DD" w14:textId="77777777" w:rsidR="00C16999" w:rsidRPr="00AE4694" w:rsidRDefault="00C16999" w:rsidP="00501461">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4748C417" w14:textId="77777777" w:rsidR="00C16999" w:rsidRPr="00AE4694" w:rsidRDefault="00C16999" w:rsidP="0050146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1134" w:type="dxa"/>
            <w:tcBorders>
              <w:top w:val="single" w:sz="4" w:space="0" w:color="auto"/>
              <w:left w:val="single" w:sz="4" w:space="0" w:color="auto"/>
              <w:bottom w:val="single" w:sz="4" w:space="0" w:color="auto"/>
              <w:right w:val="single" w:sz="4" w:space="0" w:color="auto"/>
            </w:tcBorders>
            <w:vAlign w:val="center"/>
          </w:tcPr>
          <w:p w14:paraId="4D977E9F" w14:textId="77777777" w:rsidR="00C16999" w:rsidRPr="00AE4694" w:rsidRDefault="00C16999" w:rsidP="00501461">
            <w:pPr>
              <w:pStyle w:val="TAC"/>
              <w:rPr>
                <w:rFonts w:eastAsia="MS Mincho"/>
              </w:rPr>
            </w:pPr>
            <w:r w:rsidRPr="00AE4694">
              <w:rPr>
                <w:rFonts w:eastAsia="MS Mincho" w:hint="eastAsia"/>
                <w:lang w:eastAsia="ja-JP"/>
              </w:rPr>
              <w:t>1</w:t>
            </w:r>
            <w:r w:rsidRPr="00AE4694">
              <w:rPr>
                <w:rFonts w:eastAsia="MS Mincho"/>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tcPr>
          <w:p w14:paraId="47E1728D" w14:textId="77777777" w:rsidR="00C16999" w:rsidRPr="00AE4694" w:rsidRDefault="00C16999" w:rsidP="00501461">
            <w:pPr>
              <w:pStyle w:val="TAC"/>
              <w:rPr>
                <w:rFonts w:eastAsia="MS Mincho"/>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1130" w:type="dxa"/>
            <w:vMerge/>
            <w:tcBorders>
              <w:left w:val="single" w:sz="4" w:space="0" w:color="auto"/>
              <w:bottom w:val="single" w:sz="4" w:space="0" w:color="auto"/>
              <w:right w:val="single" w:sz="4" w:space="0" w:color="auto"/>
            </w:tcBorders>
            <w:vAlign w:val="center"/>
          </w:tcPr>
          <w:p w14:paraId="2EF46E6E" w14:textId="77777777" w:rsidR="00C16999" w:rsidRPr="00AE4694" w:rsidRDefault="00C16999" w:rsidP="00501461">
            <w:pPr>
              <w:pStyle w:val="TAC"/>
              <w:rPr>
                <w:rFonts w:eastAsia="MS Mincho"/>
              </w:rPr>
            </w:pPr>
          </w:p>
        </w:tc>
        <w:tc>
          <w:tcPr>
            <w:tcW w:w="993" w:type="dxa"/>
            <w:vMerge/>
            <w:tcBorders>
              <w:left w:val="single" w:sz="4" w:space="0" w:color="auto"/>
              <w:bottom w:val="single" w:sz="4" w:space="0" w:color="auto"/>
              <w:right w:val="single" w:sz="4" w:space="0" w:color="auto"/>
            </w:tcBorders>
            <w:vAlign w:val="center"/>
          </w:tcPr>
          <w:p w14:paraId="723D3851" w14:textId="77777777" w:rsidR="00C16999" w:rsidRPr="00AE4694" w:rsidRDefault="00C16999" w:rsidP="00501461">
            <w:pPr>
              <w:pStyle w:val="TAC"/>
              <w:rPr>
                <w:rFonts w:eastAsia="MS Mincho"/>
              </w:rPr>
            </w:pPr>
          </w:p>
        </w:tc>
        <w:tc>
          <w:tcPr>
            <w:tcW w:w="993" w:type="dxa"/>
            <w:vMerge/>
            <w:tcBorders>
              <w:left w:val="single" w:sz="4" w:space="0" w:color="auto"/>
              <w:right w:val="single" w:sz="4" w:space="0" w:color="auto"/>
            </w:tcBorders>
          </w:tcPr>
          <w:p w14:paraId="31A66AC5" w14:textId="77777777" w:rsidR="00C16999" w:rsidRPr="00AE4694" w:rsidRDefault="00C16999" w:rsidP="00501461">
            <w:pPr>
              <w:pStyle w:val="TAC"/>
              <w:rPr>
                <w:rFonts w:eastAsia="MS Mincho"/>
              </w:rPr>
            </w:pPr>
          </w:p>
        </w:tc>
        <w:tc>
          <w:tcPr>
            <w:tcW w:w="1176" w:type="dxa"/>
            <w:vMerge/>
            <w:tcBorders>
              <w:left w:val="single" w:sz="4" w:space="0" w:color="auto"/>
              <w:right w:val="single" w:sz="4" w:space="0" w:color="auto"/>
            </w:tcBorders>
          </w:tcPr>
          <w:p w14:paraId="585ADE68" w14:textId="77777777" w:rsidR="00C16999" w:rsidRPr="00AE4694" w:rsidRDefault="00C16999" w:rsidP="00501461">
            <w:pPr>
              <w:pStyle w:val="TAC"/>
              <w:rPr>
                <w:rFonts w:eastAsia="MS Mincho"/>
              </w:rPr>
            </w:pPr>
          </w:p>
        </w:tc>
      </w:tr>
      <w:tr w:rsidR="00C16999" w:rsidRPr="00AE4694" w14:paraId="309332B3" w14:textId="77777777" w:rsidTr="00501461">
        <w:trPr>
          <w:trHeight w:val="225"/>
          <w:jc w:val="center"/>
        </w:trPr>
        <w:tc>
          <w:tcPr>
            <w:tcW w:w="849" w:type="dxa"/>
            <w:vMerge w:val="restart"/>
            <w:tcBorders>
              <w:left w:val="single" w:sz="4" w:space="0" w:color="auto"/>
              <w:right w:val="single" w:sz="4" w:space="0" w:color="auto"/>
            </w:tcBorders>
            <w:vAlign w:val="center"/>
          </w:tcPr>
          <w:p w14:paraId="4730C3E7" w14:textId="77777777" w:rsidR="00C16999" w:rsidRPr="00AE4694" w:rsidRDefault="00C16999" w:rsidP="00501461">
            <w:pPr>
              <w:pStyle w:val="TAC"/>
              <w:rPr>
                <w:rFonts w:eastAsia="MS Mincho"/>
              </w:rPr>
            </w:pPr>
            <w:r>
              <w:rPr>
                <w:rFonts w:eastAsia="MS Mincho"/>
              </w:rPr>
              <w:t>TP4</w:t>
            </w:r>
          </w:p>
        </w:tc>
        <w:tc>
          <w:tcPr>
            <w:tcW w:w="1275" w:type="dxa"/>
            <w:tcBorders>
              <w:top w:val="single" w:sz="4" w:space="0" w:color="auto"/>
              <w:left w:val="single" w:sz="4" w:space="0" w:color="auto"/>
              <w:bottom w:val="single" w:sz="4" w:space="0" w:color="auto"/>
              <w:right w:val="single" w:sz="4" w:space="0" w:color="auto"/>
            </w:tcBorders>
            <w:vAlign w:val="center"/>
          </w:tcPr>
          <w:p w14:paraId="34D85A86" w14:textId="77777777" w:rsidR="00C16999" w:rsidRPr="00AE4694" w:rsidRDefault="00C16999" w:rsidP="00501461">
            <w:pPr>
              <w:pStyle w:val="TAC"/>
              <w:rPr>
                <w:lang w:eastAsia="fi-FI"/>
              </w:rPr>
            </w:pPr>
            <w:r w:rsidRPr="00AE4694">
              <w:rPr>
                <w:lang w:eastAsia="fi-FI"/>
              </w:rPr>
              <w:t>71</w:t>
            </w:r>
          </w:p>
        </w:tc>
        <w:tc>
          <w:tcPr>
            <w:tcW w:w="1134" w:type="dxa"/>
            <w:tcBorders>
              <w:top w:val="single" w:sz="4" w:space="0" w:color="auto"/>
              <w:left w:val="single" w:sz="4" w:space="0" w:color="auto"/>
              <w:bottom w:val="single" w:sz="4" w:space="0" w:color="auto"/>
              <w:right w:val="single" w:sz="4" w:space="0" w:color="auto"/>
            </w:tcBorders>
            <w:vAlign w:val="center"/>
          </w:tcPr>
          <w:p w14:paraId="6B1585D8" w14:textId="77777777" w:rsidR="00C16999" w:rsidRPr="00AE4694" w:rsidRDefault="00C16999" w:rsidP="00501461">
            <w:pPr>
              <w:pStyle w:val="TAC"/>
              <w:rPr>
                <w:rFonts w:eastAsia="MS Mincho"/>
                <w:lang w:eastAsia="ja-JP"/>
              </w:rPr>
            </w:pPr>
            <w:r w:rsidRPr="00AE4694">
              <w:rPr>
                <w:rFonts w:eastAsia="MS Mincho"/>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33BC8E08" w14:textId="77777777" w:rsidR="00C16999" w:rsidRPr="00AE4694" w:rsidRDefault="00C16999" w:rsidP="00501461">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start</w:t>
            </w:r>
            <w:proofErr w:type="spellEnd"/>
            <w:r w:rsidRPr="00AE4694">
              <w:rPr>
                <w:rFonts w:eastAsia="MS Mincho"/>
                <w:lang w:eastAsia="ja-JP"/>
              </w:rPr>
              <w:t xml:space="preserve"> = 0)</w:t>
            </w:r>
          </w:p>
        </w:tc>
        <w:tc>
          <w:tcPr>
            <w:tcW w:w="1130" w:type="dxa"/>
            <w:vMerge w:val="restart"/>
            <w:tcBorders>
              <w:top w:val="single" w:sz="4" w:space="0" w:color="auto"/>
              <w:left w:val="single" w:sz="4" w:space="0" w:color="auto"/>
              <w:right w:val="single" w:sz="4" w:space="0" w:color="auto"/>
            </w:tcBorders>
            <w:vAlign w:val="center"/>
          </w:tcPr>
          <w:p w14:paraId="63A1855F" w14:textId="77777777" w:rsidR="00C16999" w:rsidRPr="00AE4694" w:rsidRDefault="00C16999" w:rsidP="00501461">
            <w:pPr>
              <w:pStyle w:val="TAC"/>
              <w:rPr>
                <w:rFonts w:eastAsia="MS Mincho"/>
                <w:lang w:eastAsia="ja-JP"/>
              </w:rPr>
            </w:pPr>
            <w:r>
              <w:rPr>
                <w:lang w:eastAsia="ja-JP"/>
              </w:rPr>
              <w:t>Equal PSD</w:t>
            </w:r>
          </w:p>
        </w:tc>
        <w:tc>
          <w:tcPr>
            <w:tcW w:w="3162" w:type="dxa"/>
            <w:gridSpan w:val="3"/>
            <w:vMerge w:val="restart"/>
            <w:tcBorders>
              <w:top w:val="single" w:sz="4" w:space="0" w:color="auto"/>
              <w:left w:val="single" w:sz="4" w:space="0" w:color="auto"/>
              <w:right w:val="single" w:sz="4" w:space="0" w:color="auto"/>
            </w:tcBorders>
            <w:vAlign w:val="center"/>
          </w:tcPr>
          <w:p w14:paraId="46867DC1" w14:textId="77777777" w:rsidR="00C16999" w:rsidRDefault="00C16999" w:rsidP="00501461">
            <w:pPr>
              <w:pStyle w:val="TAC"/>
              <w:rPr>
                <w:rFonts w:eastAsia="MS Mincho"/>
              </w:rPr>
            </w:pPr>
            <w:r>
              <w:rPr>
                <w:rFonts w:eastAsia="MS Mincho"/>
              </w:rPr>
              <w:t xml:space="preserve">MPR sub-clause </w:t>
            </w:r>
            <w:r w:rsidRPr="0089403F">
              <w:rPr>
                <w:rFonts w:eastAsia="MS Mincho"/>
              </w:rPr>
              <w:t>6.2B.2.1.2</w:t>
            </w:r>
            <w:r>
              <w:rPr>
                <w:rFonts w:eastAsia="MS Mincho"/>
              </w:rPr>
              <w:t xml:space="preserve"> [2]</w:t>
            </w:r>
          </w:p>
        </w:tc>
      </w:tr>
      <w:tr w:rsidR="00C16999" w:rsidRPr="00AE4694" w14:paraId="7F28BA0E" w14:textId="77777777" w:rsidTr="00501461">
        <w:trPr>
          <w:trHeight w:val="225"/>
          <w:jc w:val="center"/>
        </w:trPr>
        <w:tc>
          <w:tcPr>
            <w:tcW w:w="849" w:type="dxa"/>
            <w:vMerge/>
            <w:tcBorders>
              <w:left w:val="single" w:sz="4" w:space="0" w:color="auto"/>
              <w:bottom w:val="single" w:sz="4" w:space="0" w:color="auto"/>
              <w:right w:val="single" w:sz="4" w:space="0" w:color="auto"/>
            </w:tcBorders>
          </w:tcPr>
          <w:p w14:paraId="1A0CD1D9" w14:textId="77777777" w:rsidR="00C16999" w:rsidRPr="00AE4694" w:rsidRDefault="00C16999" w:rsidP="00501461">
            <w:pPr>
              <w:pStyle w:val="TAC"/>
              <w:rPr>
                <w:rFonts w:eastAsia="MS Mincho"/>
              </w:rPr>
            </w:pPr>
          </w:p>
        </w:tc>
        <w:tc>
          <w:tcPr>
            <w:tcW w:w="1275" w:type="dxa"/>
            <w:tcBorders>
              <w:top w:val="single" w:sz="4" w:space="0" w:color="auto"/>
              <w:left w:val="single" w:sz="4" w:space="0" w:color="auto"/>
              <w:bottom w:val="single" w:sz="4" w:space="0" w:color="auto"/>
              <w:right w:val="single" w:sz="4" w:space="0" w:color="auto"/>
            </w:tcBorders>
            <w:vAlign w:val="center"/>
          </w:tcPr>
          <w:p w14:paraId="78DB3CFB" w14:textId="77777777" w:rsidR="00C16999" w:rsidRPr="00AE4694" w:rsidRDefault="00C16999" w:rsidP="00501461">
            <w:pPr>
              <w:pStyle w:val="TAC"/>
              <w:rPr>
                <w:lang w:eastAsia="fi-FI"/>
              </w:rPr>
            </w:pPr>
            <w:r w:rsidRPr="00AE4694">
              <w:rPr>
                <w:lang w:eastAsia="fi-FI"/>
              </w:rPr>
              <w:t>n71</w:t>
            </w:r>
          </w:p>
        </w:tc>
        <w:tc>
          <w:tcPr>
            <w:tcW w:w="1134" w:type="dxa"/>
            <w:tcBorders>
              <w:top w:val="single" w:sz="4" w:space="0" w:color="auto"/>
              <w:left w:val="single" w:sz="4" w:space="0" w:color="auto"/>
              <w:bottom w:val="single" w:sz="4" w:space="0" w:color="auto"/>
              <w:right w:val="single" w:sz="4" w:space="0" w:color="auto"/>
            </w:tcBorders>
            <w:vAlign w:val="center"/>
          </w:tcPr>
          <w:p w14:paraId="0DBF7082" w14:textId="77777777" w:rsidR="00C16999" w:rsidRPr="00AE4694" w:rsidRDefault="00C16999" w:rsidP="00501461">
            <w:pPr>
              <w:pStyle w:val="TAC"/>
              <w:rPr>
                <w:rFonts w:eastAsia="MS Mincho"/>
                <w:lang w:eastAsia="ja-JP"/>
              </w:rPr>
            </w:pPr>
            <w:r w:rsidRPr="00AE4694">
              <w:rPr>
                <w:rFonts w:eastAsia="MS Mincho"/>
                <w:lang w:eastAsia="ja-JP"/>
              </w:rPr>
              <w:t>10</w:t>
            </w:r>
          </w:p>
        </w:tc>
        <w:tc>
          <w:tcPr>
            <w:tcW w:w="1559" w:type="dxa"/>
            <w:tcBorders>
              <w:top w:val="single" w:sz="4" w:space="0" w:color="auto"/>
              <w:left w:val="single" w:sz="4" w:space="0" w:color="auto"/>
              <w:bottom w:val="single" w:sz="4" w:space="0" w:color="auto"/>
              <w:right w:val="single" w:sz="4" w:space="0" w:color="auto"/>
            </w:tcBorders>
            <w:vAlign w:val="center"/>
          </w:tcPr>
          <w:p w14:paraId="044BE081" w14:textId="77777777" w:rsidR="00C16999" w:rsidRPr="00AE4694" w:rsidRDefault="00C16999" w:rsidP="00501461">
            <w:pPr>
              <w:pStyle w:val="TAC"/>
              <w:rPr>
                <w:rFonts w:eastAsia="MS Mincho"/>
                <w:lang w:eastAsia="ja-JP"/>
              </w:rPr>
            </w:pPr>
            <w:r w:rsidRPr="00AE4694">
              <w:rPr>
                <w:rFonts w:eastAsia="MS Mincho"/>
                <w:lang w:eastAsia="ja-JP"/>
              </w:rPr>
              <w:t>10 (</w:t>
            </w:r>
            <w:proofErr w:type="spellStart"/>
            <w:r w:rsidRPr="00AE4694">
              <w:rPr>
                <w:rFonts w:eastAsia="MS Mincho"/>
                <w:lang w:eastAsia="ja-JP"/>
              </w:rPr>
              <w:t>RB</w:t>
            </w:r>
            <w:r w:rsidRPr="00AE4694">
              <w:rPr>
                <w:rFonts w:eastAsia="MS Mincho"/>
                <w:vertAlign w:val="subscript"/>
                <w:lang w:eastAsia="ja-JP"/>
              </w:rPr>
              <w:t>end</w:t>
            </w:r>
            <w:proofErr w:type="spellEnd"/>
            <w:r w:rsidRPr="00AE4694">
              <w:rPr>
                <w:rFonts w:eastAsia="MS Mincho"/>
                <w:lang w:eastAsia="ja-JP"/>
              </w:rPr>
              <w:t xml:space="preserve"> = 51)</w:t>
            </w:r>
          </w:p>
        </w:tc>
        <w:tc>
          <w:tcPr>
            <w:tcW w:w="1130" w:type="dxa"/>
            <w:vMerge/>
            <w:tcBorders>
              <w:left w:val="single" w:sz="4" w:space="0" w:color="auto"/>
              <w:bottom w:val="single" w:sz="4" w:space="0" w:color="auto"/>
              <w:right w:val="single" w:sz="4" w:space="0" w:color="auto"/>
            </w:tcBorders>
            <w:vAlign w:val="center"/>
          </w:tcPr>
          <w:p w14:paraId="6DF06DF5" w14:textId="77777777" w:rsidR="00C16999" w:rsidRPr="00AE4694" w:rsidRDefault="00C16999" w:rsidP="00501461">
            <w:pPr>
              <w:pStyle w:val="TAC"/>
              <w:rPr>
                <w:rFonts w:eastAsia="MS Mincho"/>
                <w:lang w:eastAsia="ja-JP"/>
              </w:rPr>
            </w:pPr>
          </w:p>
        </w:tc>
        <w:tc>
          <w:tcPr>
            <w:tcW w:w="3162" w:type="dxa"/>
            <w:gridSpan w:val="3"/>
            <w:vMerge/>
            <w:tcBorders>
              <w:left w:val="single" w:sz="4" w:space="0" w:color="auto"/>
              <w:bottom w:val="single" w:sz="4" w:space="0" w:color="auto"/>
              <w:right w:val="single" w:sz="4" w:space="0" w:color="auto"/>
            </w:tcBorders>
            <w:vAlign w:val="center"/>
          </w:tcPr>
          <w:p w14:paraId="3BB73994" w14:textId="77777777" w:rsidR="00C16999" w:rsidRPr="00AE4694" w:rsidRDefault="00C16999" w:rsidP="00501461">
            <w:pPr>
              <w:pStyle w:val="TAC"/>
              <w:rPr>
                <w:rFonts w:eastAsia="MS Mincho"/>
              </w:rPr>
            </w:pPr>
          </w:p>
        </w:tc>
      </w:tr>
    </w:tbl>
    <w:p w14:paraId="70903FFF" w14:textId="791A88C4" w:rsidR="009C6632" w:rsidRDefault="009C6632" w:rsidP="00683B79">
      <w:pPr>
        <w:spacing w:after="0"/>
        <w:rPr>
          <w:b/>
        </w:rPr>
      </w:pPr>
    </w:p>
    <w:p w14:paraId="6E83813F" w14:textId="24EFE60D" w:rsidR="00815B55" w:rsidRPr="006418C7" w:rsidRDefault="00454EF4" w:rsidP="00596F26">
      <w:pPr>
        <w:spacing w:after="0"/>
        <w:rPr>
          <w:b/>
        </w:rPr>
      </w:pPr>
      <w:r>
        <w:t>Methods to prevent P</w:t>
      </w:r>
      <w:r w:rsidRPr="00870C71">
        <w:rPr>
          <w:vertAlign w:val="subscript"/>
        </w:rPr>
        <w:t>LTE</w:t>
      </w:r>
      <w:r>
        <w:rPr>
          <w:vertAlign w:val="subscript"/>
        </w:rPr>
        <w:t xml:space="preserve"> </w:t>
      </w:r>
      <w:r>
        <w:t xml:space="preserve">from reaching 23 </w:t>
      </w:r>
      <w:proofErr w:type="spellStart"/>
      <w:r>
        <w:t>dBm</w:t>
      </w:r>
      <w:proofErr w:type="spellEnd"/>
      <w:r w:rsidR="0089403F">
        <w:t xml:space="preserve"> during conformance test</w:t>
      </w:r>
      <w:r>
        <w:t xml:space="preserve"> should be further studied.</w:t>
      </w:r>
    </w:p>
    <w:p w14:paraId="03D6921F" w14:textId="77777777" w:rsidR="00F10F97" w:rsidRDefault="007321E3" w:rsidP="00C8525F">
      <w:pPr>
        <w:pStyle w:val="Heading1"/>
        <w:numPr>
          <w:ilvl w:val="0"/>
          <w:numId w:val="0"/>
        </w:numPr>
        <w:jc w:val="both"/>
      </w:pPr>
      <w:r>
        <w:t>R</w:t>
      </w:r>
      <w:r w:rsidR="00F10F97">
        <w:t>eferences</w:t>
      </w:r>
    </w:p>
    <w:p w14:paraId="5CB7D620" w14:textId="57C1357C" w:rsidR="00152050" w:rsidRDefault="004A5643" w:rsidP="00152050">
      <w:pPr>
        <w:jc w:val="both"/>
        <w:rPr>
          <w:rFonts w:eastAsia="SimSun"/>
          <w:lang w:eastAsia="zh-CN"/>
        </w:rPr>
      </w:pPr>
      <w:r>
        <w:rPr>
          <w:rFonts w:eastAsia="SimSun"/>
          <w:lang w:eastAsia="zh-CN"/>
        </w:rPr>
        <w:t>[</w:t>
      </w:r>
      <w:r w:rsidR="007E1D68">
        <w:rPr>
          <w:rFonts w:eastAsia="SimSun"/>
          <w:lang w:eastAsia="zh-CN"/>
        </w:rPr>
        <w:t xml:space="preserve">1] </w:t>
      </w:r>
      <w:r w:rsidR="0089403F">
        <w:rPr>
          <w:rFonts w:eastAsia="SimSun"/>
          <w:lang w:eastAsia="zh-CN"/>
        </w:rPr>
        <w:t xml:space="preserve">R4-1901715 </w:t>
      </w:r>
      <w:r w:rsidR="0089403F" w:rsidRPr="0089403F">
        <w:rPr>
          <w:rFonts w:eastAsia="SimSun"/>
          <w:lang w:eastAsia="zh-CN"/>
        </w:rPr>
        <w:t>DC_(n)71AA Reference sensitivity uplink test condition proposal</w:t>
      </w:r>
      <w:r w:rsidR="0089403F">
        <w:rPr>
          <w:rFonts w:eastAsia="SimSun"/>
          <w:lang w:eastAsia="zh-CN"/>
        </w:rPr>
        <w:t xml:space="preserve">, Skyworks Solutions, </w:t>
      </w:r>
      <w:r w:rsidR="00683B79">
        <w:rPr>
          <w:rFonts w:eastAsia="SimSun"/>
          <w:lang w:eastAsia="zh-CN"/>
        </w:rPr>
        <w:t>I</w:t>
      </w:r>
      <w:r w:rsidR="0089403F">
        <w:rPr>
          <w:rFonts w:eastAsia="SimSun"/>
          <w:lang w:eastAsia="zh-CN"/>
        </w:rPr>
        <w:t>nc.</w:t>
      </w:r>
      <w:r w:rsidR="00683B79">
        <w:rPr>
          <w:rFonts w:eastAsia="SimSun"/>
          <w:lang w:eastAsia="zh-CN"/>
        </w:rPr>
        <w:t>,</w:t>
      </w:r>
      <w:r w:rsidR="00683B79" w:rsidRPr="00683B79">
        <w:rPr>
          <w:rFonts w:eastAsia="SimSun"/>
          <w:lang w:eastAsia="zh-CN"/>
        </w:rPr>
        <w:t xml:space="preserve"> </w:t>
      </w:r>
      <w:r w:rsidR="00683B79">
        <w:rPr>
          <w:rFonts w:eastAsia="SimSun"/>
          <w:lang w:eastAsia="zh-CN"/>
        </w:rPr>
        <w:t>R4-90 Athens</w:t>
      </w:r>
    </w:p>
    <w:p w14:paraId="44245BB0" w14:textId="18738B4F" w:rsidR="00053544" w:rsidRDefault="00AE65EC" w:rsidP="00AE65EC">
      <w:pPr>
        <w:jc w:val="both"/>
        <w:rPr>
          <w:rFonts w:eastAsia="SimSun"/>
          <w:lang w:eastAsia="zh-CN"/>
        </w:rPr>
      </w:pPr>
      <w:r>
        <w:rPr>
          <w:rFonts w:eastAsia="SimSun"/>
          <w:lang w:eastAsia="zh-CN"/>
        </w:rPr>
        <w:t>[2</w:t>
      </w:r>
      <w:r w:rsidR="008B027A">
        <w:rPr>
          <w:rFonts w:eastAsia="SimSun"/>
          <w:lang w:eastAsia="zh-CN"/>
        </w:rPr>
        <w:t xml:space="preserve">] </w:t>
      </w:r>
      <w:r w:rsidR="00053544">
        <w:rPr>
          <w:rFonts w:eastAsia="SimSun"/>
          <w:lang w:eastAsia="zh-CN"/>
        </w:rPr>
        <w:t>38.101-3 v15.5</w:t>
      </w:r>
      <w:r w:rsidR="00053544" w:rsidRPr="00053544">
        <w:rPr>
          <w:rFonts w:eastAsia="SimSun"/>
          <w:lang w:eastAsia="zh-CN"/>
        </w:rPr>
        <w:t xml:space="preserve">.0, clause 7.3B.2 “Reference sensitivity for EN-DC” </w:t>
      </w:r>
    </w:p>
    <w:p w14:paraId="23B41803" w14:textId="04DD3248" w:rsidR="00C16999" w:rsidRDefault="00C16999" w:rsidP="00AE65EC">
      <w:pPr>
        <w:jc w:val="both"/>
        <w:rPr>
          <w:rFonts w:eastAsia="SimSun"/>
          <w:lang w:eastAsia="zh-CN"/>
        </w:rPr>
      </w:pPr>
      <w:r>
        <w:rPr>
          <w:rFonts w:eastAsia="SimSun"/>
          <w:lang w:eastAsia="zh-CN"/>
        </w:rPr>
        <w:t>[3] 38.521-3 15.2.0</w:t>
      </w:r>
    </w:p>
    <w:p w14:paraId="713F46FE" w14:textId="6181D229" w:rsidR="00683B79" w:rsidRDefault="00683B79" w:rsidP="00AE65EC">
      <w:pPr>
        <w:jc w:val="both"/>
        <w:rPr>
          <w:rFonts w:eastAsia="SimSun"/>
          <w:lang w:eastAsia="zh-CN"/>
        </w:rPr>
      </w:pPr>
      <w:r>
        <w:rPr>
          <w:rFonts w:eastAsia="SimSun"/>
          <w:lang w:eastAsia="zh-CN"/>
        </w:rPr>
        <w:t xml:space="preserve">[4] </w:t>
      </w:r>
      <w:r w:rsidR="00A769E2">
        <w:rPr>
          <w:rFonts w:eastAsia="SimSun"/>
          <w:lang w:eastAsia="zh-CN"/>
        </w:rPr>
        <w:t>R4-1906025</w:t>
      </w:r>
      <w:r>
        <w:rPr>
          <w:rFonts w:eastAsia="SimSun"/>
          <w:lang w:eastAsia="zh-CN"/>
        </w:rPr>
        <w:t xml:space="preserve">, </w:t>
      </w:r>
      <w:r w:rsidRPr="00683B79">
        <w:rPr>
          <w:rFonts w:eastAsia="SimSun"/>
          <w:lang w:eastAsia="zh-CN"/>
        </w:rPr>
        <w:t>Inner and Outer Allocation Definition for Release 16 Intra-band Contiguous UL CCs</w:t>
      </w:r>
      <w:r>
        <w:rPr>
          <w:rFonts w:eastAsia="SimSun"/>
          <w:lang w:eastAsia="zh-CN"/>
        </w:rPr>
        <w:t>, Skyworks Solutions, Inc.,</w:t>
      </w:r>
      <w:r w:rsidRPr="00683B79">
        <w:rPr>
          <w:rFonts w:eastAsia="SimSun"/>
          <w:lang w:eastAsia="zh-CN"/>
        </w:rPr>
        <w:t xml:space="preserve"> </w:t>
      </w:r>
      <w:r>
        <w:rPr>
          <w:rFonts w:eastAsia="SimSun"/>
          <w:lang w:eastAsia="zh-CN"/>
        </w:rPr>
        <w:t>R4-91 Reno</w:t>
      </w:r>
    </w:p>
    <w:sectPr w:rsidR="00683B79" w:rsidSect="00D06FAD">
      <w:footerReference w:type="default" r:id="rId12"/>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12ADB" w14:textId="77777777" w:rsidR="00BE72DC" w:rsidRDefault="00BE72DC">
      <w:r>
        <w:separator/>
      </w:r>
    </w:p>
  </w:endnote>
  <w:endnote w:type="continuationSeparator" w:id="0">
    <w:p w14:paraId="3FBAED34" w14:textId="77777777" w:rsidR="00BE72DC" w:rsidRDefault="00BE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986806" w:rsidRDefault="00986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F4840" w14:textId="77777777" w:rsidR="00BE72DC" w:rsidRDefault="00BE72DC">
      <w:r>
        <w:separator/>
      </w:r>
    </w:p>
  </w:footnote>
  <w:footnote w:type="continuationSeparator" w:id="0">
    <w:p w14:paraId="3786EBA7" w14:textId="77777777" w:rsidR="00BE72DC" w:rsidRDefault="00BE7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901"/>
    <w:multiLevelType w:val="hybridMultilevel"/>
    <w:tmpl w:val="C7BE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1828B7"/>
    <w:multiLevelType w:val="hybridMultilevel"/>
    <w:tmpl w:val="6F44DD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5447F2B"/>
    <w:multiLevelType w:val="hybridMultilevel"/>
    <w:tmpl w:val="DF1AA67A"/>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1E5207"/>
    <w:multiLevelType w:val="hybridMultilevel"/>
    <w:tmpl w:val="159A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94E42"/>
    <w:multiLevelType w:val="hybridMultilevel"/>
    <w:tmpl w:val="9B42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F3505"/>
    <w:multiLevelType w:val="hybridMultilevel"/>
    <w:tmpl w:val="694617C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 w15:restartNumberingAfterBreak="0">
    <w:nsid w:val="2A897A23"/>
    <w:multiLevelType w:val="hybridMultilevel"/>
    <w:tmpl w:val="EB804264"/>
    <w:lvl w:ilvl="0" w:tplc="5F083C50">
      <w:start w:val="1"/>
      <w:numFmt w:val="bullet"/>
      <w:lvlText w:val="•"/>
      <w:lvlJc w:val="left"/>
      <w:pPr>
        <w:tabs>
          <w:tab w:val="num" w:pos="720"/>
        </w:tabs>
        <w:ind w:left="720" w:hanging="360"/>
      </w:pPr>
      <w:rPr>
        <w:rFonts w:ascii="Arial" w:hAnsi="Arial" w:hint="default"/>
      </w:rPr>
    </w:lvl>
    <w:lvl w:ilvl="1" w:tplc="3B5C9EB0">
      <w:start w:val="65"/>
      <w:numFmt w:val="bullet"/>
      <w:lvlText w:val="•"/>
      <w:lvlJc w:val="left"/>
      <w:pPr>
        <w:tabs>
          <w:tab w:val="num" w:pos="1440"/>
        </w:tabs>
        <w:ind w:left="1440" w:hanging="360"/>
      </w:pPr>
      <w:rPr>
        <w:rFonts w:ascii="Arial" w:hAnsi="Arial" w:hint="default"/>
      </w:rPr>
    </w:lvl>
    <w:lvl w:ilvl="2" w:tplc="3476D8E2">
      <w:start w:val="65"/>
      <w:numFmt w:val="bullet"/>
      <w:lvlText w:val="•"/>
      <w:lvlJc w:val="left"/>
      <w:pPr>
        <w:tabs>
          <w:tab w:val="num" w:pos="2160"/>
        </w:tabs>
        <w:ind w:left="2160" w:hanging="360"/>
      </w:pPr>
      <w:rPr>
        <w:rFonts w:ascii="Arial" w:hAnsi="Arial" w:hint="default"/>
      </w:rPr>
    </w:lvl>
    <w:lvl w:ilvl="3" w:tplc="CEAE9D1E">
      <w:start w:val="65"/>
      <w:numFmt w:val="bullet"/>
      <w:lvlText w:val="•"/>
      <w:lvlJc w:val="left"/>
      <w:pPr>
        <w:tabs>
          <w:tab w:val="num" w:pos="2880"/>
        </w:tabs>
        <w:ind w:left="2880" w:hanging="360"/>
      </w:pPr>
      <w:rPr>
        <w:rFonts w:ascii="Arial" w:hAnsi="Arial" w:hint="default"/>
      </w:rPr>
    </w:lvl>
    <w:lvl w:ilvl="4" w:tplc="FA8446E0" w:tentative="1">
      <w:start w:val="1"/>
      <w:numFmt w:val="bullet"/>
      <w:lvlText w:val="•"/>
      <w:lvlJc w:val="left"/>
      <w:pPr>
        <w:tabs>
          <w:tab w:val="num" w:pos="3600"/>
        </w:tabs>
        <w:ind w:left="3600" w:hanging="360"/>
      </w:pPr>
      <w:rPr>
        <w:rFonts w:ascii="Arial" w:hAnsi="Arial" w:hint="default"/>
      </w:rPr>
    </w:lvl>
    <w:lvl w:ilvl="5" w:tplc="829634AE" w:tentative="1">
      <w:start w:val="1"/>
      <w:numFmt w:val="bullet"/>
      <w:lvlText w:val="•"/>
      <w:lvlJc w:val="left"/>
      <w:pPr>
        <w:tabs>
          <w:tab w:val="num" w:pos="4320"/>
        </w:tabs>
        <w:ind w:left="4320" w:hanging="360"/>
      </w:pPr>
      <w:rPr>
        <w:rFonts w:ascii="Arial" w:hAnsi="Arial" w:hint="default"/>
      </w:rPr>
    </w:lvl>
    <w:lvl w:ilvl="6" w:tplc="5D10A24A" w:tentative="1">
      <w:start w:val="1"/>
      <w:numFmt w:val="bullet"/>
      <w:lvlText w:val="•"/>
      <w:lvlJc w:val="left"/>
      <w:pPr>
        <w:tabs>
          <w:tab w:val="num" w:pos="5040"/>
        </w:tabs>
        <w:ind w:left="5040" w:hanging="360"/>
      </w:pPr>
      <w:rPr>
        <w:rFonts w:ascii="Arial" w:hAnsi="Arial" w:hint="default"/>
      </w:rPr>
    </w:lvl>
    <w:lvl w:ilvl="7" w:tplc="6FC442EE" w:tentative="1">
      <w:start w:val="1"/>
      <w:numFmt w:val="bullet"/>
      <w:lvlText w:val="•"/>
      <w:lvlJc w:val="left"/>
      <w:pPr>
        <w:tabs>
          <w:tab w:val="num" w:pos="5760"/>
        </w:tabs>
        <w:ind w:left="5760" w:hanging="360"/>
      </w:pPr>
      <w:rPr>
        <w:rFonts w:ascii="Arial" w:hAnsi="Arial" w:hint="default"/>
      </w:rPr>
    </w:lvl>
    <w:lvl w:ilvl="8" w:tplc="239458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15:restartNumberingAfterBreak="0">
    <w:nsid w:val="331909B8"/>
    <w:multiLevelType w:val="hybridMultilevel"/>
    <w:tmpl w:val="3D541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31AE7"/>
    <w:multiLevelType w:val="hybridMultilevel"/>
    <w:tmpl w:val="A6802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483F95"/>
    <w:multiLevelType w:val="hybridMultilevel"/>
    <w:tmpl w:val="4642C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E12704F"/>
    <w:multiLevelType w:val="hybridMultilevel"/>
    <w:tmpl w:val="9FD63C2E"/>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16" w15:restartNumberingAfterBreak="0">
    <w:nsid w:val="404C6128"/>
    <w:multiLevelType w:val="hybridMultilevel"/>
    <w:tmpl w:val="E8C6B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807DF"/>
    <w:multiLevelType w:val="hybridMultilevel"/>
    <w:tmpl w:val="69CC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9B238B"/>
    <w:multiLevelType w:val="hybridMultilevel"/>
    <w:tmpl w:val="80560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E5DF3"/>
    <w:multiLevelType w:val="hybridMultilevel"/>
    <w:tmpl w:val="1EAC01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7A1BF0"/>
    <w:multiLevelType w:val="hybridMultilevel"/>
    <w:tmpl w:val="A410A0F4"/>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3" w15:restartNumberingAfterBreak="0">
    <w:nsid w:val="5A9541C2"/>
    <w:multiLevelType w:val="hybridMultilevel"/>
    <w:tmpl w:val="EAD24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F47B10"/>
    <w:multiLevelType w:val="hybridMultilevel"/>
    <w:tmpl w:val="C70EEF7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1059D"/>
    <w:multiLevelType w:val="hybridMultilevel"/>
    <w:tmpl w:val="EC7E6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645B5"/>
    <w:multiLevelType w:val="hybridMultilevel"/>
    <w:tmpl w:val="F9606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4E2BE3"/>
    <w:multiLevelType w:val="hybridMultilevel"/>
    <w:tmpl w:val="AF9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B29C6"/>
    <w:multiLevelType w:val="hybridMultilevel"/>
    <w:tmpl w:val="16D42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8"/>
  </w:num>
  <w:num w:numId="4">
    <w:abstractNumId w:val="29"/>
  </w:num>
  <w:num w:numId="5">
    <w:abstractNumId w:val="10"/>
  </w:num>
  <w:num w:numId="6">
    <w:abstractNumId w:val="3"/>
  </w:num>
  <w:num w:numId="7">
    <w:abstractNumId w:val="19"/>
  </w:num>
  <w:num w:numId="8">
    <w:abstractNumId w:val="9"/>
  </w:num>
  <w:num w:numId="9">
    <w:abstractNumId w:val="20"/>
  </w:num>
  <w:num w:numId="10">
    <w:abstractNumId w:val="30"/>
  </w:num>
  <w:num w:numId="11">
    <w:abstractNumId w:val="16"/>
  </w:num>
  <w:num w:numId="12">
    <w:abstractNumId w:val="21"/>
  </w:num>
  <w:num w:numId="13">
    <w:abstractNumId w:val="2"/>
  </w:num>
  <w:num w:numId="14">
    <w:abstractNumId w:val="12"/>
  </w:num>
  <w:num w:numId="15">
    <w:abstractNumId w:val="15"/>
  </w:num>
  <w:num w:numId="16">
    <w:abstractNumId w:val="1"/>
  </w:num>
  <w:num w:numId="17">
    <w:abstractNumId w:val="28"/>
  </w:num>
  <w:num w:numId="18">
    <w:abstractNumId w:val="11"/>
  </w:num>
  <w:num w:numId="19">
    <w:abstractNumId w:val="8"/>
  </w:num>
  <w:num w:numId="20">
    <w:abstractNumId w:val="13"/>
  </w:num>
  <w:num w:numId="21">
    <w:abstractNumId w:val="17"/>
  </w:num>
  <w:num w:numId="22">
    <w:abstractNumId w:val="4"/>
  </w:num>
  <w:num w:numId="23">
    <w:abstractNumId w:val="26"/>
  </w:num>
  <w:num w:numId="24">
    <w:abstractNumId w:val="25"/>
  </w:num>
  <w:num w:numId="25">
    <w:abstractNumId w:val="7"/>
  </w:num>
  <w:num w:numId="26">
    <w:abstractNumId w:val="22"/>
  </w:num>
  <w:num w:numId="27">
    <w:abstractNumId w:val="6"/>
  </w:num>
  <w:num w:numId="28">
    <w:abstractNumId w:val="23"/>
  </w:num>
  <w:num w:numId="29">
    <w:abstractNumId w:val="0"/>
  </w:num>
  <w:num w:numId="30">
    <w:abstractNumId w:val="24"/>
  </w:num>
  <w:num w:numId="31">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35F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544"/>
    <w:rsid w:val="0005366B"/>
    <w:rsid w:val="000550B9"/>
    <w:rsid w:val="00055559"/>
    <w:rsid w:val="00055AD9"/>
    <w:rsid w:val="00055BF6"/>
    <w:rsid w:val="00055CA7"/>
    <w:rsid w:val="00056538"/>
    <w:rsid w:val="00056CBD"/>
    <w:rsid w:val="00056FBF"/>
    <w:rsid w:val="00057835"/>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0E45"/>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0DC9"/>
    <w:rsid w:val="000B10F1"/>
    <w:rsid w:val="000B1F1E"/>
    <w:rsid w:val="000B2103"/>
    <w:rsid w:val="000B2786"/>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56"/>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77C"/>
    <w:rsid w:val="001231AD"/>
    <w:rsid w:val="00123389"/>
    <w:rsid w:val="00123816"/>
    <w:rsid w:val="0012407B"/>
    <w:rsid w:val="0012475E"/>
    <w:rsid w:val="00124DA0"/>
    <w:rsid w:val="00124E4D"/>
    <w:rsid w:val="001252A7"/>
    <w:rsid w:val="00125824"/>
    <w:rsid w:val="00125FC0"/>
    <w:rsid w:val="0012604B"/>
    <w:rsid w:val="0012618D"/>
    <w:rsid w:val="001262DF"/>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D66"/>
    <w:rsid w:val="00143F56"/>
    <w:rsid w:val="00144083"/>
    <w:rsid w:val="001446B1"/>
    <w:rsid w:val="001448B7"/>
    <w:rsid w:val="00145741"/>
    <w:rsid w:val="00146015"/>
    <w:rsid w:val="001460BE"/>
    <w:rsid w:val="001462C7"/>
    <w:rsid w:val="001468B4"/>
    <w:rsid w:val="00150D9D"/>
    <w:rsid w:val="00151161"/>
    <w:rsid w:val="0015196F"/>
    <w:rsid w:val="00152050"/>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383D"/>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DE1"/>
    <w:rsid w:val="001C614F"/>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048"/>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6742"/>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13B8"/>
    <w:rsid w:val="002915B7"/>
    <w:rsid w:val="002918EE"/>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56D8"/>
    <w:rsid w:val="002C63A4"/>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3C54"/>
    <w:rsid w:val="002E5882"/>
    <w:rsid w:val="002E6355"/>
    <w:rsid w:val="002E6BC0"/>
    <w:rsid w:val="002E719D"/>
    <w:rsid w:val="002E71CE"/>
    <w:rsid w:val="002E77F4"/>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D66"/>
    <w:rsid w:val="002F6F3F"/>
    <w:rsid w:val="002F7041"/>
    <w:rsid w:val="002F743E"/>
    <w:rsid w:val="002F744E"/>
    <w:rsid w:val="002F7A58"/>
    <w:rsid w:val="002F7FD1"/>
    <w:rsid w:val="00300ACD"/>
    <w:rsid w:val="00300BD6"/>
    <w:rsid w:val="00300FBA"/>
    <w:rsid w:val="003015C6"/>
    <w:rsid w:val="003015D5"/>
    <w:rsid w:val="00301BD1"/>
    <w:rsid w:val="0030299D"/>
    <w:rsid w:val="00302FC2"/>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7EA"/>
    <w:rsid w:val="0031609C"/>
    <w:rsid w:val="00316758"/>
    <w:rsid w:val="00316E2C"/>
    <w:rsid w:val="00317CBE"/>
    <w:rsid w:val="00317EAC"/>
    <w:rsid w:val="003206FE"/>
    <w:rsid w:val="003209EC"/>
    <w:rsid w:val="00320B8D"/>
    <w:rsid w:val="0032123A"/>
    <w:rsid w:val="003216BC"/>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493"/>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505"/>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7E4"/>
    <w:rsid w:val="00383A46"/>
    <w:rsid w:val="00384028"/>
    <w:rsid w:val="003842BC"/>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4F3E"/>
    <w:rsid w:val="003A5662"/>
    <w:rsid w:val="003A5AB5"/>
    <w:rsid w:val="003A609A"/>
    <w:rsid w:val="003A635D"/>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AC0"/>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4EF4"/>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138C"/>
    <w:rsid w:val="004A21D0"/>
    <w:rsid w:val="004A2919"/>
    <w:rsid w:val="004A2EB7"/>
    <w:rsid w:val="004A2F73"/>
    <w:rsid w:val="004A3533"/>
    <w:rsid w:val="004A3883"/>
    <w:rsid w:val="004A5643"/>
    <w:rsid w:val="004A5793"/>
    <w:rsid w:val="004A5D34"/>
    <w:rsid w:val="004A5EE1"/>
    <w:rsid w:val="004A62D4"/>
    <w:rsid w:val="004A6954"/>
    <w:rsid w:val="004A69EE"/>
    <w:rsid w:val="004A7295"/>
    <w:rsid w:val="004A72C0"/>
    <w:rsid w:val="004A79C4"/>
    <w:rsid w:val="004B01C9"/>
    <w:rsid w:val="004B05DB"/>
    <w:rsid w:val="004B0A57"/>
    <w:rsid w:val="004B0D02"/>
    <w:rsid w:val="004B0DA5"/>
    <w:rsid w:val="004B153D"/>
    <w:rsid w:val="004B170F"/>
    <w:rsid w:val="004B17EB"/>
    <w:rsid w:val="004B1BF1"/>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A34"/>
    <w:rsid w:val="004C5F96"/>
    <w:rsid w:val="004C66F1"/>
    <w:rsid w:val="004C724F"/>
    <w:rsid w:val="004C7412"/>
    <w:rsid w:val="004C7937"/>
    <w:rsid w:val="004C7F29"/>
    <w:rsid w:val="004D02D3"/>
    <w:rsid w:val="004D037C"/>
    <w:rsid w:val="004D0C60"/>
    <w:rsid w:val="004D0D39"/>
    <w:rsid w:val="004D10D7"/>
    <w:rsid w:val="004D11A2"/>
    <w:rsid w:val="004D11A4"/>
    <w:rsid w:val="004D21E4"/>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E7EBC"/>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2B"/>
    <w:rsid w:val="00532F87"/>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487"/>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22B"/>
    <w:rsid w:val="005B48BD"/>
    <w:rsid w:val="005B49EE"/>
    <w:rsid w:val="005B49FF"/>
    <w:rsid w:val="005B622A"/>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29C"/>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E05"/>
    <w:rsid w:val="00670FB7"/>
    <w:rsid w:val="006721E7"/>
    <w:rsid w:val="006728A8"/>
    <w:rsid w:val="00672A29"/>
    <w:rsid w:val="00673291"/>
    <w:rsid w:val="00673482"/>
    <w:rsid w:val="00673A5D"/>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B79"/>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4CA"/>
    <w:rsid w:val="006B35C6"/>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836"/>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E6"/>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D1E"/>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20226"/>
    <w:rsid w:val="00721145"/>
    <w:rsid w:val="007219C0"/>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EA0"/>
    <w:rsid w:val="00727F15"/>
    <w:rsid w:val="00730241"/>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9A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917"/>
    <w:rsid w:val="00747C5C"/>
    <w:rsid w:val="00747CC4"/>
    <w:rsid w:val="0075063F"/>
    <w:rsid w:val="007507DC"/>
    <w:rsid w:val="00750BE6"/>
    <w:rsid w:val="00750CC0"/>
    <w:rsid w:val="00751022"/>
    <w:rsid w:val="0075133B"/>
    <w:rsid w:val="00751678"/>
    <w:rsid w:val="00751773"/>
    <w:rsid w:val="0075177A"/>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51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82C"/>
    <w:rsid w:val="007D79DC"/>
    <w:rsid w:val="007E0487"/>
    <w:rsid w:val="007E0648"/>
    <w:rsid w:val="007E0849"/>
    <w:rsid w:val="007E0C31"/>
    <w:rsid w:val="007E0DD3"/>
    <w:rsid w:val="007E1A97"/>
    <w:rsid w:val="007E1D68"/>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7F7D49"/>
    <w:rsid w:val="0080098E"/>
    <w:rsid w:val="008013F9"/>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58E0"/>
    <w:rsid w:val="008263F4"/>
    <w:rsid w:val="00826ED5"/>
    <w:rsid w:val="0082779C"/>
    <w:rsid w:val="00830103"/>
    <w:rsid w:val="008307E4"/>
    <w:rsid w:val="00830BAE"/>
    <w:rsid w:val="00831007"/>
    <w:rsid w:val="0083105B"/>
    <w:rsid w:val="00831278"/>
    <w:rsid w:val="008314E4"/>
    <w:rsid w:val="00831A43"/>
    <w:rsid w:val="00831E21"/>
    <w:rsid w:val="00832BDE"/>
    <w:rsid w:val="00832ED2"/>
    <w:rsid w:val="00833735"/>
    <w:rsid w:val="00833DC4"/>
    <w:rsid w:val="0083482A"/>
    <w:rsid w:val="00835352"/>
    <w:rsid w:val="00835736"/>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4FD"/>
    <w:rsid w:val="00846FAC"/>
    <w:rsid w:val="0084720C"/>
    <w:rsid w:val="00847930"/>
    <w:rsid w:val="00847DEC"/>
    <w:rsid w:val="00850037"/>
    <w:rsid w:val="0085075B"/>
    <w:rsid w:val="00850FF1"/>
    <w:rsid w:val="00851882"/>
    <w:rsid w:val="00851F14"/>
    <w:rsid w:val="0085231D"/>
    <w:rsid w:val="0085268A"/>
    <w:rsid w:val="00852756"/>
    <w:rsid w:val="0085275E"/>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54C4"/>
    <w:rsid w:val="0086590A"/>
    <w:rsid w:val="00865D22"/>
    <w:rsid w:val="008666D1"/>
    <w:rsid w:val="00866C67"/>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BB6"/>
    <w:rsid w:val="00876FFF"/>
    <w:rsid w:val="008770C3"/>
    <w:rsid w:val="00877397"/>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03F"/>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945"/>
    <w:rsid w:val="008D4FDA"/>
    <w:rsid w:val="008D531D"/>
    <w:rsid w:val="008D5718"/>
    <w:rsid w:val="008D6540"/>
    <w:rsid w:val="008D659F"/>
    <w:rsid w:val="008D6C1E"/>
    <w:rsid w:val="008D6C32"/>
    <w:rsid w:val="008D7037"/>
    <w:rsid w:val="008D7410"/>
    <w:rsid w:val="008D78C5"/>
    <w:rsid w:val="008E01E5"/>
    <w:rsid w:val="008E05B3"/>
    <w:rsid w:val="008E07B3"/>
    <w:rsid w:val="008E0B41"/>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3E26"/>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1E0"/>
    <w:rsid w:val="009206AC"/>
    <w:rsid w:val="009207B4"/>
    <w:rsid w:val="0092144F"/>
    <w:rsid w:val="00921DB0"/>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2BF9"/>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51F7"/>
    <w:rsid w:val="009657A4"/>
    <w:rsid w:val="009660DF"/>
    <w:rsid w:val="00966238"/>
    <w:rsid w:val="009665BE"/>
    <w:rsid w:val="009669B0"/>
    <w:rsid w:val="00967294"/>
    <w:rsid w:val="009678E8"/>
    <w:rsid w:val="00967EA8"/>
    <w:rsid w:val="00970CB3"/>
    <w:rsid w:val="00970F79"/>
    <w:rsid w:val="0097103A"/>
    <w:rsid w:val="009711E1"/>
    <w:rsid w:val="00971280"/>
    <w:rsid w:val="009722C2"/>
    <w:rsid w:val="00972381"/>
    <w:rsid w:val="0097347A"/>
    <w:rsid w:val="00973F19"/>
    <w:rsid w:val="00974092"/>
    <w:rsid w:val="00974E2C"/>
    <w:rsid w:val="009759B0"/>
    <w:rsid w:val="00975D89"/>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60BB"/>
    <w:rsid w:val="009A6AB4"/>
    <w:rsid w:val="009A70B3"/>
    <w:rsid w:val="009A780E"/>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632"/>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77F"/>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BF9"/>
    <w:rsid w:val="00A07F5F"/>
    <w:rsid w:val="00A1011E"/>
    <w:rsid w:val="00A10A06"/>
    <w:rsid w:val="00A10F8F"/>
    <w:rsid w:val="00A111EE"/>
    <w:rsid w:val="00A117F6"/>
    <w:rsid w:val="00A11A09"/>
    <w:rsid w:val="00A11EAB"/>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662F"/>
    <w:rsid w:val="00A27962"/>
    <w:rsid w:val="00A3138E"/>
    <w:rsid w:val="00A31666"/>
    <w:rsid w:val="00A31D94"/>
    <w:rsid w:val="00A3316F"/>
    <w:rsid w:val="00A3336A"/>
    <w:rsid w:val="00A333C2"/>
    <w:rsid w:val="00A33667"/>
    <w:rsid w:val="00A34233"/>
    <w:rsid w:val="00A34BB4"/>
    <w:rsid w:val="00A34BE2"/>
    <w:rsid w:val="00A35D50"/>
    <w:rsid w:val="00A408CD"/>
    <w:rsid w:val="00A413CA"/>
    <w:rsid w:val="00A41695"/>
    <w:rsid w:val="00A42C7F"/>
    <w:rsid w:val="00A42C99"/>
    <w:rsid w:val="00A447FE"/>
    <w:rsid w:val="00A44E90"/>
    <w:rsid w:val="00A44F7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4FDF"/>
    <w:rsid w:val="00A65196"/>
    <w:rsid w:val="00A651D8"/>
    <w:rsid w:val="00A65EAF"/>
    <w:rsid w:val="00A66092"/>
    <w:rsid w:val="00A660C8"/>
    <w:rsid w:val="00A662FB"/>
    <w:rsid w:val="00A66377"/>
    <w:rsid w:val="00A66594"/>
    <w:rsid w:val="00A700E2"/>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9E2"/>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C51"/>
    <w:rsid w:val="00AA0E0B"/>
    <w:rsid w:val="00AA14C6"/>
    <w:rsid w:val="00AA1544"/>
    <w:rsid w:val="00AA15DD"/>
    <w:rsid w:val="00AA15F0"/>
    <w:rsid w:val="00AA16D3"/>
    <w:rsid w:val="00AA1AE4"/>
    <w:rsid w:val="00AA1FE2"/>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355A"/>
    <w:rsid w:val="00AB381A"/>
    <w:rsid w:val="00AB3F41"/>
    <w:rsid w:val="00AB3F86"/>
    <w:rsid w:val="00AB4242"/>
    <w:rsid w:val="00AB44C2"/>
    <w:rsid w:val="00AB452B"/>
    <w:rsid w:val="00AB4A9B"/>
    <w:rsid w:val="00AB552C"/>
    <w:rsid w:val="00AB5591"/>
    <w:rsid w:val="00AB564D"/>
    <w:rsid w:val="00AB5C50"/>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5EC"/>
    <w:rsid w:val="00AE6668"/>
    <w:rsid w:val="00AE667D"/>
    <w:rsid w:val="00AE70B9"/>
    <w:rsid w:val="00AE7F34"/>
    <w:rsid w:val="00AE7FC6"/>
    <w:rsid w:val="00AF00D6"/>
    <w:rsid w:val="00AF0535"/>
    <w:rsid w:val="00AF0854"/>
    <w:rsid w:val="00AF08EB"/>
    <w:rsid w:val="00AF0A90"/>
    <w:rsid w:val="00AF0C82"/>
    <w:rsid w:val="00AF0F89"/>
    <w:rsid w:val="00AF10D9"/>
    <w:rsid w:val="00AF3579"/>
    <w:rsid w:val="00AF4255"/>
    <w:rsid w:val="00AF4FB6"/>
    <w:rsid w:val="00AF570C"/>
    <w:rsid w:val="00AF5730"/>
    <w:rsid w:val="00AF5B11"/>
    <w:rsid w:val="00AF5DAA"/>
    <w:rsid w:val="00AF5EB0"/>
    <w:rsid w:val="00AF66CB"/>
    <w:rsid w:val="00AF6B1B"/>
    <w:rsid w:val="00AF6C00"/>
    <w:rsid w:val="00AF7475"/>
    <w:rsid w:val="00AF7FEB"/>
    <w:rsid w:val="00B00C67"/>
    <w:rsid w:val="00B01301"/>
    <w:rsid w:val="00B015FC"/>
    <w:rsid w:val="00B01914"/>
    <w:rsid w:val="00B0196F"/>
    <w:rsid w:val="00B029D8"/>
    <w:rsid w:val="00B02AE0"/>
    <w:rsid w:val="00B02FC1"/>
    <w:rsid w:val="00B03C3F"/>
    <w:rsid w:val="00B04A98"/>
    <w:rsid w:val="00B04ED1"/>
    <w:rsid w:val="00B04F7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428B"/>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D2F"/>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3D10"/>
    <w:rsid w:val="00BB4212"/>
    <w:rsid w:val="00BB442E"/>
    <w:rsid w:val="00BB4EE3"/>
    <w:rsid w:val="00BB504B"/>
    <w:rsid w:val="00BB50F1"/>
    <w:rsid w:val="00BB5623"/>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2D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BB2"/>
    <w:rsid w:val="00C1179C"/>
    <w:rsid w:val="00C119CA"/>
    <w:rsid w:val="00C11DEB"/>
    <w:rsid w:val="00C12768"/>
    <w:rsid w:val="00C127B9"/>
    <w:rsid w:val="00C127DA"/>
    <w:rsid w:val="00C12ED3"/>
    <w:rsid w:val="00C137A0"/>
    <w:rsid w:val="00C13B9C"/>
    <w:rsid w:val="00C15E92"/>
    <w:rsid w:val="00C16999"/>
    <w:rsid w:val="00C17516"/>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4EA"/>
    <w:rsid w:val="00C3471C"/>
    <w:rsid w:val="00C34C17"/>
    <w:rsid w:val="00C35112"/>
    <w:rsid w:val="00C355E3"/>
    <w:rsid w:val="00C358D9"/>
    <w:rsid w:val="00C35942"/>
    <w:rsid w:val="00C35AC5"/>
    <w:rsid w:val="00C368EF"/>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9A8"/>
    <w:rsid w:val="00C52E23"/>
    <w:rsid w:val="00C5366C"/>
    <w:rsid w:val="00C545D2"/>
    <w:rsid w:val="00C54B26"/>
    <w:rsid w:val="00C54BEC"/>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1453"/>
    <w:rsid w:val="00D017E5"/>
    <w:rsid w:val="00D027FD"/>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55E0"/>
    <w:rsid w:val="00D256DA"/>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6115"/>
    <w:rsid w:val="00D36495"/>
    <w:rsid w:val="00D366C3"/>
    <w:rsid w:val="00D3704D"/>
    <w:rsid w:val="00D400F1"/>
    <w:rsid w:val="00D4061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732"/>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4D9"/>
    <w:rsid w:val="00DC2762"/>
    <w:rsid w:val="00DC3A03"/>
    <w:rsid w:val="00DC3AEC"/>
    <w:rsid w:val="00DC3B67"/>
    <w:rsid w:val="00DC3E10"/>
    <w:rsid w:val="00DC4256"/>
    <w:rsid w:val="00DC48BE"/>
    <w:rsid w:val="00DC5329"/>
    <w:rsid w:val="00DC714E"/>
    <w:rsid w:val="00DC77D8"/>
    <w:rsid w:val="00DD0CE1"/>
    <w:rsid w:val="00DD11F4"/>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6D2E"/>
    <w:rsid w:val="00E3709C"/>
    <w:rsid w:val="00E402A1"/>
    <w:rsid w:val="00E407D2"/>
    <w:rsid w:val="00E40843"/>
    <w:rsid w:val="00E409A0"/>
    <w:rsid w:val="00E40AA3"/>
    <w:rsid w:val="00E40F03"/>
    <w:rsid w:val="00E41349"/>
    <w:rsid w:val="00E41973"/>
    <w:rsid w:val="00E4202F"/>
    <w:rsid w:val="00E4298D"/>
    <w:rsid w:val="00E42C21"/>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68F5"/>
    <w:rsid w:val="00F07553"/>
    <w:rsid w:val="00F07577"/>
    <w:rsid w:val="00F1020B"/>
    <w:rsid w:val="00F10850"/>
    <w:rsid w:val="00F10BD2"/>
    <w:rsid w:val="00F10CA7"/>
    <w:rsid w:val="00F10E1B"/>
    <w:rsid w:val="00F10F97"/>
    <w:rsid w:val="00F11101"/>
    <w:rsid w:val="00F1145A"/>
    <w:rsid w:val="00F114B6"/>
    <w:rsid w:val="00F11742"/>
    <w:rsid w:val="00F11BBB"/>
    <w:rsid w:val="00F1227B"/>
    <w:rsid w:val="00F12B4D"/>
    <w:rsid w:val="00F14203"/>
    <w:rsid w:val="00F1429F"/>
    <w:rsid w:val="00F1464F"/>
    <w:rsid w:val="00F156A3"/>
    <w:rsid w:val="00F1576C"/>
    <w:rsid w:val="00F15916"/>
    <w:rsid w:val="00F15ED9"/>
    <w:rsid w:val="00F15F99"/>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A59"/>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5319"/>
    <w:rsid w:val="00F5606F"/>
    <w:rsid w:val="00F562ED"/>
    <w:rsid w:val="00F56E8B"/>
    <w:rsid w:val="00F578B7"/>
    <w:rsid w:val="00F60279"/>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B82"/>
    <w:rsid w:val="00F90DFC"/>
    <w:rsid w:val="00F919AC"/>
    <w:rsid w:val="00F926BA"/>
    <w:rsid w:val="00F92D03"/>
    <w:rsid w:val="00F931FC"/>
    <w:rsid w:val="00F93E2B"/>
    <w:rsid w:val="00F941A1"/>
    <w:rsid w:val="00F944D5"/>
    <w:rsid w:val="00F94662"/>
    <w:rsid w:val="00F94D05"/>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11E"/>
    <w:rsid w:val="00FB2358"/>
    <w:rsid w:val="00FB349A"/>
    <w:rsid w:val="00FB3A2B"/>
    <w:rsid w:val="00FB3BC4"/>
    <w:rsid w:val="00FB3F04"/>
    <w:rsid w:val="00FB4360"/>
    <w:rsid w:val="00FB50C8"/>
    <w:rsid w:val="00FB5B03"/>
    <w:rsid w:val="00FB5BD9"/>
    <w:rsid w:val="00FB5C44"/>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4FDA0DC3-FD74-41BB-BD0F-C507352A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17"/>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1791088">
      <w:bodyDiv w:val="1"/>
      <w:marLeft w:val="0"/>
      <w:marRight w:val="0"/>
      <w:marTop w:val="0"/>
      <w:marBottom w:val="0"/>
      <w:divBdr>
        <w:top w:val="none" w:sz="0" w:space="0" w:color="auto"/>
        <w:left w:val="none" w:sz="0" w:space="0" w:color="auto"/>
        <w:bottom w:val="none" w:sz="0" w:space="0" w:color="auto"/>
        <w:right w:val="none" w:sz="0" w:space="0" w:color="auto"/>
      </w:divBdr>
      <w:divsChild>
        <w:div w:id="2106226772">
          <w:marLeft w:val="0"/>
          <w:marRight w:val="0"/>
          <w:marTop w:val="0"/>
          <w:marBottom w:val="0"/>
          <w:divBdr>
            <w:top w:val="none" w:sz="0" w:space="0" w:color="auto"/>
            <w:left w:val="none" w:sz="0" w:space="0" w:color="auto"/>
            <w:bottom w:val="none" w:sz="0" w:space="0" w:color="auto"/>
            <w:right w:val="none" w:sz="0" w:space="0" w:color="auto"/>
          </w:divBdr>
        </w:div>
      </w:divsChild>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B4AA2-280B-423D-8871-B4ED0336C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1408</Words>
  <Characters>8030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9420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3</cp:revision>
  <cp:lastPrinted>2010-01-07T15:23:00Z</cp:lastPrinted>
  <dcterms:created xsi:type="dcterms:W3CDTF">2019-05-03T21:28:00Z</dcterms:created>
  <dcterms:modified xsi:type="dcterms:W3CDTF">2019-05-03T21:29:00Z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